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1660C98" w:rsidR="00761732" w:rsidRPr="003F5B64" w:rsidRDefault="00B9306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NEBRASKA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E92703"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E92703"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E92703"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E92703"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E92703"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E92703"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E92703"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E92703"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E92703"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E92703"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E92703"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E92703"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E92703"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E92703"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E92703"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E92703"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E92703"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E92703"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E92703"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E92703"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E92703"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E92703"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E92703"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E92703"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E92703"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E92703"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E92703"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E92703"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E92703"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E92703"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E92703"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E92703"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E92703"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E92703"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E92703"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E92703"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E92703"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E92703"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E92703"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E92703"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E92703"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E92703"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E92703"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E92703"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4C07F9B7"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1116C3">
        <w:rPr>
          <w:rFonts w:ascii="Arial" w:hAnsi="Arial" w:cs="Arial"/>
          <w:color w:val="000000"/>
        </w:rPr>
        <w:t>Nebraska.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E92703"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E92703"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E92703"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E92703"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E92703"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E92703"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E92703"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A883D" w14:textId="77777777" w:rsidR="00E92703" w:rsidRDefault="00E92703" w:rsidP="00D12643">
      <w:r>
        <w:separator/>
      </w:r>
    </w:p>
  </w:endnote>
  <w:endnote w:type="continuationSeparator" w:id="0">
    <w:p w14:paraId="7754B41A" w14:textId="77777777" w:rsidR="00E92703" w:rsidRDefault="00E9270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15A32" w14:textId="77777777" w:rsidR="00E92703" w:rsidRDefault="00E92703" w:rsidP="00D12643">
      <w:r>
        <w:separator/>
      </w:r>
    </w:p>
  </w:footnote>
  <w:footnote w:type="continuationSeparator" w:id="0">
    <w:p w14:paraId="4E34E292" w14:textId="77777777" w:rsidR="00E92703" w:rsidRDefault="00E9270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16C3"/>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3060"/>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92703"/>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3897</Words>
  <Characters>20112</Characters>
  <Application>Microsoft Office Word</Application>
  <DocSecurity>0</DocSecurity>
  <Lines>515</Lines>
  <Paragraphs>193</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Residential Lease Agreement</dc:title>
  <dc:subject/>
  <dc:creator>eForms</dc:creator>
  <cp:keywords/>
  <dc:description/>
  <cp:lastModifiedBy>Joseph Gendron</cp:lastModifiedBy>
  <cp:revision>3</cp:revision>
  <dcterms:created xsi:type="dcterms:W3CDTF">2020-12-10T12:49:00Z</dcterms:created>
  <dcterms:modified xsi:type="dcterms:W3CDTF">2020-12-10T12:49:00Z</dcterms:modified>
  <cp:category/>
</cp:coreProperties>
</file>