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7276" w14:textId="77777777" w:rsidR="003E6394" w:rsidRDefault="00696C1B" w:rsidP="009F64B7">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CONNECTICUT GENERAL </w:t>
      </w:r>
      <w:r w:rsidR="003E6394">
        <w:t>POWER O</w:t>
      </w:r>
      <w:r>
        <w:t>F ATTORNEY</w:t>
      </w:r>
    </w:p>
    <w:p w14:paraId="225BE71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cs="Arial"/>
          <w:sz w:val="20"/>
          <w:szCs w:val="20"/>
        </w:rPr>
      </w:pPr>
      <w:r>
        <w:rPr>
          <w:rFonts w:cs="Arial"/>
          <w:b/>
          <w:bCs/>
          <w:i/>
          <w:iCs/>
          <w:sz w:val="20"/>
          <w:szCs w:val="20"/>
        </w:rPr>
        <w:t>NOTICE</w:t>
      </w:r>
      <w:r>
        <w:rPr>
          <w:rFonts w:cs="Arial"/>
          <w:sz w:val="20"/>
          <w:szCs w:val="20"/>
        </w:rPr>
        <w:t>: THE POWERS GRANTED BY THIS DOCUMENT ARE BROAD AND SWEEPING.  THEY ARE DEFINED IN CONNECTICUT STATUTORY SHORT POWER OF ATTORNEY ACT, SECTIONS 1-42 TO 1-56, INCLUSIVE, OF THE GENERAL STATUTES, WHICH EXPRESSLY PERMITS THE USE OF ANY OTHER OR DIFFERENT FORM OF POWER OF ATTORNEY DESIRED BY THE PARTIES CONCERNED.</w:t>
      </w:r>
    </w:p>
    <w:p w14:paraId="3ABD5D4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0DAF8924" w14:textId="630F4F5A"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rPr>
        <w:t>KNOW ALL MEN BY THESE PRESENTS:</w:t>
      </w:r>
      <w:r>
        <w:rPr>
          <w:rFonts w:cs="Arial"/>
          <w:sz w:val="22"/>
          <w:szCs w:val="22"/>
        </w:rPr>
        <w:tab/>
        <w:t>That I</w:t>
      </w:r>
      <w:r w:rsidR="007D2709">
        <w:rPr>
          <w:rFonts w:cs="Arial"/>
          <w:sz w:val="22"/>
          <w:szCs w:val="22"/>
        </w:rPr>
        <w:t xml:space="preserve"> </w:t>
      </w:r>
      <w:r w:rsidR="007D2709">
        <w:rPr>
          <w:rFonts w:cs="Arial"/>
          <w:sz w:val="22"/>
          <w:szCs w:val="22"/>
        </w:rPr>
        <w:fldChar w:fldCharType="begin">
          <w:ffData>
            <w:name w:val="Text1"/>
            <w:enabled/>
            <w:calcOnExit w:val="0"/>
            <w:textInput>
              <w:default w:val="[NAME]"/>
            </w:textInput>
          </w:ffData>
        </w:fldChar>
      </w:r>
      <w:bookmarkStart w:id="0" w:name="Text1"/>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[NAME]</w:t>
      </w:r>
      <w:r w:rsidR="007D2709">
        <w:rPr>
          <w:rFonts w:cs="Arial"/>
          <w:sz w:val="22"/>
          <w:szCs w:val="22"/>
        </w:rPr>
        <w:fldChar w:fldCharType="end"/>
      </w:r>
      <w:bookmarkEnd w:id="0"/>
      <w:r w:rsidR="007D2709">
        <w:rPr>
          <w:rFonts w:cs="Arial"/>
          <w:sz w:val="22"/>
          <w:szCs w:val="22"/>
        </w:rPr>
        <w:t xml:space="preserve"> </w:t>
      </w:r>
      <w:r w:rsidR="00696C1B">
        <w:rPr>
          <w:rFonts w:cs="Arial"/>
          <w:sz w:val="22"/>
          <w:szCs w:val="22"/>
        </w:rPr>
        <w:t>of the Town of</w:t>
      </w:r>
      <w:r w:rsidR="007D2709">
        <w:rPr>
          <w:rFonts w:cs="Arial"/>
          <w:sz w:val="22"/>
          <w:szCs w:val="22"/>
        </w:rPr>
        <w:t xml:space="preserve"> </w:t>
      </w:r>
      <w:r w:rsidR="007D2709">
        <w:rPr>
          <w:rFonts w:cs="Arial"/>
          <w:sz w:val="22"/>
          <w:szCs w:val="22"/>
        </w:rPr>
        <w:fldChar w:fldCharType="begin">
          <w:ffData>
            <w:name w:val="Text2"/>
            <w:enabled/>
            <w:calcOnExit w:val="0"/>
            <w:textInput>
              <w:default w:val="[TOWN]"/>
            </w:textInput>
          </w:ffData>
        </w:fldChar>
      </w:r>
      <w:bookmarkStart w:id="1" w:name="Text2"/>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[TOWN]</w:t>
      </w:r>
      <w:r w:rsidR="007D2709">
        <w:rPr>
          <w:rFonts w:cs="Arial"/>
          <w:sz w:val="22"/>
          <w:szCs w:val="22"/>
        </w:rPr>
        <w:fldChar w:fldCharType="end"/>
      </w:r>
      <w:bookmarkEnd w:id="1"/>
      <w:r w:rsidR="007D2709">
        <w:rPr>
          <w:rFonts w:cs="Arial"/>
          <w:sz w:val="22"/>
          <w:szCs w:val="22"/>
        </w:rPr>
        <w:t xml:space="preserve"> </w:t>
      </w:r>
      <w:r>
        <w:rPr>
          <w:rFonts w:cs="Arial"/>
          <w:sz w:val="22"/>
          <w:szCs w:val="22"/>
        </w:rPr>
        <w:t>Connecticut,</w:t>
      </w:r>
      <w:r>
        <w:rPr>
          <w:rFonts w:cs="Arial"/>
          <w:b/>
          <w:bCs/>
          <w:sz w:val="22"/>
          <w:szCs w:val="22"/>
        </w:rPr>
        <w:t xml:space="preserve"> </w:t>
      </w:r>
      <w:r>
        <w:rPr>
          <w:rFonts w:cs="Arial"/>
          <w:sz w:val="22"/>
          <w:szCs w:val="22"/>
        </w:rPr>
        <w:t>do hereby appoint</w:t>
      </w:r>
      <w:r w:rsidR="007D2709">
        <w:rPr>
          <w:rFonts w:cs="Arial"/>
          <w:sz w:val="22"/>
          <w:szCs w:val="22"/>
        </w:rPr>
        <w:t xml:space="preserve"> </w:t>
      </w:r>
      <w:r w:rsidR="007D2709">
        <w:rPr>
          <w:rFonts w:cs="Arial"/>
          <w:sz w:val="22"/>
          <w:szCs w:val="22"/>
        </w:rPr>
        <w:fldChar w:fldCharType="begin">
          <w:ffData>
            <w:name w:val="Text3"/>
            <w:enabled/>
            <w:calcOnExit w:val="0"/>
            <w:textInput>
              <w:default w:val="[NAME]"/>
            </w:textInput>
          </w:ffData>
        </w:fldChar>
      </w:r>
      <w:bookmarkStart w:id="2" w:name="Text3"/>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[NAME]</w:t>
      </w:r>
      <w:r w:rsidR="007D2709">
        <w:rPr>
          <w:rFonts w:cs="Arial"/>
          <w:sz w:val="22"/>
          <w:szCs w:val="22"/>
        </w:rPr>
        <w:fldChar w:fldCharType="end"/>
      </w:r>
      <w:bookmarkEnd w:id="2"/>
      <w:r w:rsidR="007D2709">
        <w:rPr>
          <w:rFonts w:cs="Arial"/>
          <w:sz w:val="22"/>
          <w:szCs w:val="22"/>
        </w:rPr>
        <w:t xml:space="preserve"> </w:t>
      </w:r>
      <w:r w:rsidR="00696C1B">
        <w:rPr>
          <w:rFonts w:cs="Arial"/>
          <w:sz w:val="22"/>
          <w:szCs w:val="22"/>
        </w:rPr>
        <w:t>of the Town of</w:t>
      </w:r>
      <w:r w:rsidR="007D2709">
        <w:rPr>
          <w:rFonts w:cs="Arial"/>
          <w:sz w:val="22"/>
          <w:szCs w:val="22"/>
        </w:rPr>
        <w:t xml:space="preserve"> </w:t>
      </w:r>
      <w:r w:rsidR="007D2709">
        <w:rPr>
          <w:rFonts w:cs="Arial"/>
          <w:sz w:val="22"/>
          <w:szCs w:val="22"/>
        </w:rPr>
        <w:fldChar w:fldCharType="begin">
          <w:ffData>
            <w:name w:val="Text4"/>
            <w:enabled/>
            <w:calcOnExit w:val="0"/>
            <w:textInput>
              <w:default w:val="[TOWN]"/>
            </w:textInput>
          </w:ffData>
        </w:fldChar>
      </w:r>
      <w:bookmarkStart w:id="3" w:name="Text4"/>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[TOWN]</w:t>
      </w:r>
      <w:r w:rsidR="007D2709">
        <w:rPr>
          <w:rFonts w:cs="Arial"/>
          <w:sz w:val="22"/>
          <w:szCs w:val="22"/>
        </w:rPr>
        <w:fldChar w:fldCharType="end"/>
      </w:r>
      <w:bookmarkEnd w:id="3"/>
      <w:r w:rsidR="007D2709">
        <w:rPr>
          <w:rFonts w:cs="Arial"/>
          <w:sz w:val="22"/>
          <w:szCs w:val="22"/>
        </w:rPr>
        <w:t xml:space="preserve"> </w:t>
      </w:r>
      <w:r w:rsidR="00696C1B">
        <w:rPr>
          <w:rFonts w:cs="Arial"/>
          <w:sz w:val="22"/>
          <w:szCs w:val="22"/>
        </w:rPr>
        <w:t>County of</w:t>
      </w:r>
      <w:r w:rsidR="007D2709">
        <w:rPr>
          <w:rFonts w:cs="Arial"/>
          <w:sz w:val="22"/>
          <w:szCs w:val="22"/>
        </w:rPr>
        <w:t xml:space="preserve"> </w:t>
      </w:r>
      <w:r w:rsidR="007D2709">
        <w:rPr>
          <w:rFonts w:cs="Arial"/>
          <w:sz w:val="22"/>
          <w:szCs w:val="22"/>
        </w:rPr>
        <w:fldChar w:fldCharType="begin">
          <w:ffData>
            <w:name w:val="Text5"/>
            <w:enabled/>
            <w:calcOnExit w:val="0"/>
            <w:textInput>
              <w:default w:val="[COUNTY] "/>
            </w:textInput>
          </w:ffData>
        </w:fldChar>
      </w:r>
      <w:bookmarkStart w:id="4" w:name="Text5"/>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 xml:space="preserve">[COUNTY] </w:t>
      </w:r>
      <w:r w:rsidR="007D2709">
        <w:rPr>
          <w:rFonts w:cs="Arial"/>
          <w:sz w:val="22"/>
          <w:szCs w:val="22"/>
        </w:rPr>
        <w:fldChar w:fldCharType="end"/>
      </w:r>
      <w:bookmarkEnd w:id="4"/>
      <w:r>
        <w:rPr>
          <w:rFonts w:cs="Arial"/>
          <w:sz w:val="22"/>
          <w:szCs w:val="22"/>
        </w:rPr>
        <w:t>and</w:t>
      </w:r>
      <w:r>
        <w:rPr>
          <w:rFonts w:cs="Arial"/>
        </w:rPr>
        <w:t xml:space="preserve"> State of Connecticut</w:t>
      </w:r>
      <w:r>
        <w:rPr>
          <w:rFonts w:cs="Arial"/>
          <w:b/>
          <w:bCs/>
          <w:sz w:val="22"/>
          <w:szCs w:val="22"/>
        </w:rPr>
        <w:t xml:space="preserve"> </w:t>
      </w:r>
      <w:r>
        <w:rPr>
          <w:rFonts w:cs="Arial"/>
          <w:sz w:val="22"/>
          <w:szCs w:val="22"/>
        </w:rPr>
        <w:t xml:space="preserve"> my attorney-in-fact TO ACT, severally:</w:t>
      </w:r>
    </w:p>
    <w:p w14:paraId="222CED97"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30A38695"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cs="Arial"/>
          <w:sz w:val="20"/>
          <w:szCs w:val="20"/>
        </w:rPr>
      </w:pPr>
      <w:r>
        <w:rPr>
          <w:rFonts w:cs="Arial"/>
          <w:b/>
          <w:bCs/>
          <w:i/>
          <w:iCs/>
          <w:sz w:val="20"/>
          <w:szCs w:val="20"/>
        </w:rPr>
        <w:t>First</w:t>
      </w:r>
      <w:r>
        <w:rPr>
          <w:rFonts w:cs="Arial"/>
          <w:sz w:val="20"/>
          <w:szCs w:val="20"/>
        </w:rPr>
        <w:t>: In my name, place and stead in any way which I myself could do, if I were personally present, with respect to the following matters as each of them is defined in the Connecticut Statutory Short Form Power of Attorney Act to the extent that I am permitted by law to act through an agent:</w:t>
      </w:r>
    </w:p>
    <w:p w14:paraId="0C6EDBF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13F98AC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18"/>
          <w:szCs w:val="18"/>
        </w:rPr>
      </w:pPr>
      <w:r>
        <w:rPr>
          <w:rFonts w:cs="Arial"/>
          <w:i/>
          <w:iCs/>
          <w:sz w:val="18"/>
          <w:szCs w:val="18"/>
        </w:rPr>
        <w:t>Strike out and initial in the opposite box any one or more of the subdivisions as to which the principal does NOT desire to give the agent authority.  Such elimination of any one or more of subdivisions (A) to (K), inclusive, shall automatically constitute an elimination also of subdivision (L).</w:t>
      </w:r>
      <w:r>
        <w:rPr>
          <w:rFonts w:cs="Arial"/>
          <w:sz w:val="18"/>
          <w:szCs w:val="18"/>
        </w:rPr>
        <w:t>]</w:t>
      </w:r>
    </w:p>
    <w:p w14:paraId="674D5A97"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1D99477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cs="Arial"/>
          <w:sz w:val="22"/>
          <w:szCs w:val="22"/>
        </w:rPr>
      </w:pPr>
      <w:r>
        <w:rPr>
          <w:rFonts w:cs="Arial"/>
          <w:sz w:val="22"/>
          <w:szCs w:val="22"/>
        </w:rPr>
        <w:t>TO STRIKE OUT ANY SUBDIVISION THE PRINCIPAL MUST DRAW A LINE THROUGH THE TEXT OF THAT SUBDIVISION AND WRITE HIS/HER INITIALS IN THE BOX OPPOSITE.</w:t>
      </w:r>
    </w:p>
    <w:p w14:paraId="1C56AC2B"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cs="Arial"/>
          <w:sz w:val="22"/>
          <w:szCs w:val="22"/>
        </w:rPr>
      </w:pPr>
    </w:p>
    <w:tbl>
      <w:tblPr>
        <w:tblW w:w="0" w:type="auto"/>
        <w:tblInd w:w="108" w:type="dxa"/>
        <w:tblLayout w:type="fixed"/>
        <w:tblLook w:val="0000" w:firstRow="0" w:lastRow="0" w:firstColumn="0" w:lastColumn="0" w:noHBand="0" w:noVBand="0"/>
      </w:tblPr>
      <w:tblGrid>
        <w:gridCol w:w="468"/>
        <w:gridCol w:w="4050"/>
        <w:gridCol w:w="900"/>
        <w:gridCol w:w="450"/>
        <w:gridCol w:w="3428"/>
        <w:gridCol w:w="980"/>
      </w:tblGrid>
      <w:tr w:rsidR="003E6394" w14:paraId="5A848631" w14:textId="77777777">
        <w:tc>
          <w:tcPr>
            <w:tcW w:w="468" w:type="dxa"/>
            <w:tcBorders>
              <w:top w:val="single" w:sz="6" w:space="0" w:color="FFFFFF"/>
              <w:left w:val="single" w:sz="6" w:space="0" w:color="FFFFFF"/>
              <w:bottom w:val="single" w:sz="6" w:space="0" w:color="FFFFFF"/>
              <w:right w:val="single" w:sz="6" w:space="0" w:color="FFFFFF"/>
            </w:tcBorders>
          </w:tcPr>
          <w:p w14:paraId="4417B99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A.</w:t>
            </w:r>
          </w:p>
        </w:tc>
        <w:tc>
          <w:tcPr>
            <w:tcW w:w="4050" w:type="dxa"/>
            <w:tcBorders>
              <w:top w:val="single" w:sz="6" w:space="0" w:color="FFFFFF"/>
              <w:left w:val="single" w:sz="6" w:space="0" w:color="FFFFFF"/>
              <w:bottom w:val="single" w:sz="6" w:space="0" w:color="FFFFFF"/>
              <w:right w:val="single" w:sz="6" w:space="0" w:color="FFFFFF"/>
            </w:tcBorders>
          </w:tcPr>
          <w:p w14:paraId="5D38037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2"/>
                <w:szCs w:val="22"/>
              </w:rPr>
              <w:t>real estate transactions;</w:t>
            </w:r>
          </w:p>
        </w:tc>
        <w:tc>
          <w:tcPr>
            <w:tcW w:w="900" w:type="dxa"/>
            <w:tcBorders>
              <w:top w:val="single" w:sz="6" w:space="0" w:color="FFFFFF"/>
              <w:left w:val="single" w:sz="6" w:space="0" w:color="FFFFFF"/>
              <w:bottom w:val="single" w:sz="6" w:space="0" w:color="FFFFFF"/>
              <w:right w:val="single" w:sz="6" w:space="0" w:color="FFFFFF"/>
            </w:tcBorders>
          </w:tcPr>
          <w:p w14:paraId="48E9C0C0"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4A945B6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G.</w:t>
            </w:r>
          </w:p>
        </w:tc>
        <w:tc>
          <w:tcPr>
            <w:tcW w:w="3428" w:type="dxa"/>
            <w:tcBorders>
              <w:top w:val="single" w:sz="6" w:space="0" w:color="FFFFFF"/>
              <w:left w:val="single" w:sz="6" w:space="0" w:color="FFFFFF"/>
              <w:bottom w:val="single" w:sz="6" w:space="0" w:color="FFFFFF"/>
              <w:right w:val="single" w:sz="6" w:space="0" w:color="FFFFFF"/>
            </w:tcBorders>
          </w:tcPr>
          <w:p w14:paraId="3882FCC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estate transactions;</w:t>
            </w:r>
            <w:r>
              <w:rPr>
                <w:rFonts w:cs="Arial"/>
                <w:sz w:val="20"/>
                <w:szCs w:val="20"/>
              </w:rPr>
              <w:tab/>
            </w:r>
          </w:p>
        </w:tc>
        <w:tc>
          <w:tcPr>
            <w:tcW w:w="980" w:type="dxa"/>
            <w:tcBorders>
              <w:top w:val="single" w:sz="6" w:space="0" w:color="FFFFFF"/>
              <w:left w:val="single" w:sz="6" w:space="0" w:color="FFFFFF"/>
              <w:bottom w:val="single" w:sz="6" w:space="0" w:color="FFFFFF"/>
              <w:right w:val="single" w:sz="6" w:space="0" w:color="FFFFFF"/>
            </w:tcBorders>
          </w:tcPr>
          <w:p w14:paraId="1427EB8F"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r w:rsidR="003E6394" w14:paraId="69A75C6D" w14:textId="77777777">
        <w:tc>
          <w:tcPr>
            <w:tcW w:w="468" w:type="dxa"/>
            <w:tcBorders>
              <w:top w:val="single" w:sz="6" w:space="0" w:color="FFFFFF"/>
              <w:left w:val="single" w:sz="6" w:space="0" w:color="FFFFFF"/>
              <w:bottom w:val="single" w:sz="6" w:space="0" w:color="FFFFFF"/>
              <w:right w:val="single" w:sz="6" w:space="0" w:color="FFFFFF"/>
            </w:tcBorders>
          </w:tcPr>
          <w:p w14:paraId="291CFD50"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B.</w:t>
            </w:r>
          </w:p>
        </w:tc>
        <w:tc>
          <w:tcPr>
            <w:tcW w:w="4050" w:type="dxa"/>
            <w:tcBorders>
              <w:top w:val="single" w:sz="6" w:space="0" w:color="FFFFFF"/>
              <w:left w:val="single" w:sz="6" w:space="0" w:color="FFFFFF"/>
              <w:bottom w:val="single" w:sz="6" w:space="0" w:color="FFFFFF"/>
              <w:right w:val="single" w:sz="6" w:space="0" w:color="FFFFFF"/>
            </w:tcBorders>
          </w:tcPr>
          <w:p w14:paraId="582EB50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chattel and goods transactions;</w:t>
            </w:r>
            <w:r>
              <w:rPr>
                <w:rFonts w:cs="Arial"/>
                <w:sz w:val="20"/>
                <w:szCs w:val="20"/>
              </w:rPr>
              <w:tab/>
            </w:r>
          </w:p>
        </w:tc>
        <w:tc>
          <w:tcPr>
            <w:tcW w:w="900" w:type="dxa"/>
            <w:tcBorders>
              <w:top w:val="single" w:sz="6" w:space="0" w:color="FFFFFF"/>
              <w:left w:val="single" w:sz="6" w:space="0" w:color="FFFFFF"/>
              <w:bottom w:val="single" w:sz="6" w:space="0" w:color="FFFFFF"/>
              <w:right w:val="single" w:sz="6" w:space="0" w:color="FFFFFF"/>
            </w:tcBorders>
          </w:tcPr>
          <w:p w14:paraId="12E40558"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50ADCA1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H.</w:t>
            </w:r>
          </w:p>
        </w:tc>
        <w:tc>
          <w:tcPr>
            <w:tcW w:w="3428" w:type="dxa"/>
            <w:tcBorders>
              <w:top w:val="single" w:sz="6" w:space="0" w:color="FFFFFF"/>
              <w:left w:val="single" w:sz="6" w:space="0" w:color="FFFFFF"/>
              <w:bottom w:val="single" w:sz="6" w:space="0" w:color="FFFFFF"/>
              <w:right w:val="single" w:sz="6" w:space="0" w:color="FFFFFF"/>
            </w:tcBorders>
          </w:tcPr>
          <w:p w14:paraId="362F05B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claims and litigation;</w:t>
            </w:r>
            <w:r>
              <w:rPr>
                <w:rFonts w:cs="Arial"/>
                <w:sz w:val="20"/>
                <w:szCs w:val="20"/>
              </w:rPr>
              <w:tab/>
            </w:r>
          </w:p>
        </w:tc>
        <w:tc>
          <w:tcPr>
            <w:tcW w:w="980" w:type="dxa"/>
            <w:tcBorders>
              <w:top w:val="single" w:sz="6" w:space="0" w:color="FFFFFF"/>
              <w:left w:val="single" w:sz="6" w:space="0" w:color="FFFFFF"/>
              <w:bottom w:val="single" w:sz="6" w:space="0" w:color="FFFFFF"/>
              <w:right w:val="single" w:sz="6" w:space="0" w:color="FFFFFF"/>
            </w:tcBorders>
          </w:tcPr>
          <w:p w14:paraId="44FAEEC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r w:rsidR="003E6394" w14:paraId="3F6A9EC6" w14:textId="77777777">
        <w:tc>
          <w:tcPr>
            <w:tcW w:w="468" w:type="dxa"/>
            <w:tcBorders>
              <w:top w:val="single" w:sz="6" w:space="0" w:color="FFFFFF"/>
              <w:left w:val="single" w:sz="6" w:space="0" w:color="FFFFFF"/>
              <w:bottom w:val="single" w:sz="6" w:space="0" w:color="FFFFFF"/>
              <w:right w:val="single" w:sz="6" w:space="0" w:color="FFFFFF"/>
            </w:tcBorders>
          </w:tcPr>
          <w:p w14:paraId="54919F68"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C.</w:t>
            </w:r>
          </w:p>
        </w:tc>
        <w:tc>
          <w:tcPr>
            <w:tcW w:w="4050" w:type="dxa"/>
            <w:tcBorders>
              <w:top w:val="single" w:sz="6" w:space="0" w:color="FFFFFF"/>
              <w:left w:val="single" w:sz="6" w:space="0" w:color="FFFFFF"/>
              <w:bottom w:val="single" w:sz="6" w:space="0" w:color="FFFFFF"/>
              <w:right w:val="single" w:sz="6" w:space="0" w:color="FFFFFF"/>
            </w:tcBorders>
          </w:tcPr>
          <w:p w14:paraId="719D428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bond, share and commodity transactions</w:t>
            </w:r>
          </w:p>
        </w:tc>
        <w:tc>
          <w:tcPr>
            <w:tcW w:w="900" w:type="dxa"/>
            <w:tcBorders>
              <w:top w:val="single" w:sz="6" w:space="0" w:color="FFFFFF"/>
              <w:left w:val="single" w:sz="6" w:space="0" w:color="FFFFFF"/>
              <w:bottom w:val="single" w:sz="6" w:space="0" w:color="FFFFFF"/>
              <w:right w:val="single" w:sz="6" w:space="0" w:color="FFFFFF"/>
            </w:tcBorders>
          </w:tcPr>
          <w:p w14:paraId="390D3404"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4A915FAF"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I.</w:t>
            </w:r>
          </w:p>
        </w:tc>
        <w:tc>
          <w:tcPr>
            <w:tcW w:w="3428" w:type="dxa"/>
            <w:tcBorders>
              <w:top w:val="single" w:sz="6" w:space="0" w:color="FFFFFF"/>
              <w:left w:val="single" w:sz="6" w:space="0" w:color="FFFFFF"/>
              <w:bottom w:val="single" w:sz="6" w:space="0" w:color="FFFFFF"/>
              <w:right w:val="single" w:sz="6" w:space="0" w:color="FFFFFF"/>
            </w:tcBorders>
          </w:tcPr>
          <w:p w14:paraId="46109B6F"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personal relationships and affairs;</w:t>
            </w:r>
          </w:p>
        </w:tc>
        <w:tc>
          <w:tcPr>
            <w:tcW w:w="980" w:type="dxa"/>
            <w:tcBorders>
              <w:top w:val="single" w:sz="6" w:space="0" w:color="FFFFFF"/>
              <w:left w:val="single" w:sz="6" w:space="0" w:color="FFFFFF"/>
              <w:bottom w:val="single" w:sz="6" w:space="0" w:color="FFFFFF"/>
              <w:right w:val="single" w:sz="6" w:space="0" w:color="FFFFFF"/>
            </w:tcBorders>
          </w:tcPr>
          <w:p w14:paraId="0627C98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r w:rsidR="003E6394" w14:paraId="10CF6153" w14:textId="77777777">
        <w:tc>
          <w:tcPr>
            <w:tcW w:w="468" w:type="dxa"/>
            <w:tcBorders>
              <w:top w:val="single" w:sz="6" w:space="0" w:color="FFFFFF"/>
              <w:left w:val="single" w:sz="6" w:space="0" w:color="FFFFFF"/>
              <w:bottom w:val="single" w:sz="6" w:space="0" w:color="FFFFFF"/>
              <w:right w:val="single" w:sz="6" w:space="0" w:color="FFFFFF"/>
            </w:tcBorders>
          </w:tcPr>
          <w:p w14:paraId="7859F94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D.</w:t>
            </w:r>
          </w:p>
        </w:tc>
        <w:tc>
          <w:tcPr>
            <w:tcW w:w="4050" w:type="dxa"/>
            <w:tcBorders>
              <w:top w:val="single" w:sz="6" w:space="0" w:color="FFFFFF"/>
              <w:left w:val="single" w:sz="6" w:space="0" w:color="FFFFFF"/>
              <w:bottom w:val="single" w:sz="6" w:space="0" w:color="FFFFFF"/>
              <w:right w:val="single" w:sz="6" w:space="0" w:color="FFFFFF"/>
            </w:tcBorders>
          </w:tcPr>
          <w:p w14:paraId="2EBC1EF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banking transactions;</w:t>
            </w:r>
            <w:r>
              <w:rPr>
                <w:rFonts w:cs="Arial"/>
                <w:sz w:val="20"/>
                <w:szCs w:val="20"/>
              </w:rPr>
              <w:tab/>
            </w:r>
          </w:p>
        </w:tc>
        <w:tc>
          <w:tcPr>
            <w:tcW w:w="900" w:type="dxa"/>
            <w:tcBorders>
              <w:top w:val="single" w:sz="6" w:space="0" w:color="FFFFFF"/>
              <w:left w:val="single" w:sz="6" w:space="0" w:color="FFFFFF"/>
              <w:bottom w:val="single" w:sz="6" w:space="0" w:color="FFFFFF"/>
              <w:right w:val="single" w:sz="6" w:space="0" w:color="FFFFFF"/>
            </w:tcBorders>
          </w:tcPr>
          <w:p w14:paraId="01FC900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512DE2B0"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J.</w:t>
            </w:r>
          </w:p>
        </w:tc>
        <w:tc>
          <w:tcPr>
            <w:tcW w:w="3428" w:type="dxa"/>
            <w:tcBorders>
              <w:top w:val="single" w:sz="6" w:space="0" w:color="FFFFFF"/>
              <w:left w:val="single" w:sz="6" w:space="0" w:color="FFFFFF"/>
              <w:bottom w:val="single" w:sz="6" w:space="0" w:color="FFFFFF"/>
              <w:right w:val="single" w:sz="6" w:space="0" w:color="FFFFFF"/>
            </w:tcBorders>
          </w:tcPr>
          <w:p w14:paraId="685E4FBB"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benefits from military service;</w:t>
            </w:r>
            <w:r>
              <w:rPr>
                <w:rFonts w:cs="Arial"/>
                <w:sz w:val="20"/>
                <w:szCs w:val="20"/>
              </w:rPr>
              <w:tab/>
            </w:r>
          </w:p>
        </w:tc>
        <w:tc>
          <w:tcPr>
            <w:tcW w:w="980" w:type="dxa"/>
            <w:tcBorders>
              <w:top w:val="single" w:sz="6" w:space="0" w:color="FFFFFF"/>
              <w:left w:val="single" w:sz="6" w:space="0" w:color="FFFFFF"/>
              <w:bottom w:val="single" w:sz="6" w:space="0" w:color="FFFFFF"/>
              <w:right w:val="single" w:sz="6" w:space="0" w:color="FFFFFF"/>
            </w:tcBorders>
          </w:tcPr>
          <w:p w14:paraId="0525A8F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r w:rsidR="003E6394" w14:paraId="0AC5B6FB" w14:textId="77777777">
        <w:tc>
          <w:tcPr>
            <w:tcW w:w="468" w:type="dxa"/>
            <w:tcBorders>
              <w:top w:val="single" w:sz="6" w:space="0" w:color="FFFFFF"/>
              <w:left w:val="single" w:sz="6" w:space="0" w:color="FFFFFF"/>
              <w:bottom w:val="single" w:sz="6" w:space="0" w:color="FFFFFF"/>
              <w:right w:val="single" w:sz="6" w:space="0" w:color="FFFFFF"/>
            </w:tcBorders>
          </w:tcPr>
          <w:p w14:paraId="7ED567F8"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E.</w:t>
            </w:r>
          </w:p>
        </w:tc>
        <w:tc>
          <w:tcPr>
            <w:tcW w:w="4050" w:type="dxa"/>
            <w:tcBorders>
              <w:top w:val="single" w:sz="6" w:space="0" w:color="FFFFFF"/>
              <w:left w:val="single" w:sz="6" w:space="0" w:color="FFFFFF"/>
              <w:bottom w:val="single" w:sz="6" w:space="0" w:color="FFFFFF"/>
              <w:right w:val="single" w:sz="6" w:space="0" w:color="FFFFFF"/>
            </w:tcBorders>
          </w:tcPr>
          <w:p w14:paraId="5C02857C"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business operating transactions;</w:t>
            </w:r>
            <w:r>
              <w:rPr>
                <w:rFonts w:cs="Arial"/>
                <w:sz w:val="20"/>
                <w:szCs w:val="20"/>
              </w:rPr>
              <w:tab/>
            </w:r>
          </w:p>
        </w:tc>
        <w:tc>
          <w:tcPr>
            <w:tcW w:w="900" w:type="dxa"/>
            <w:tcBorders>
              <w:top w:val="single" w:sz="6" w:space="0" w:color="FFFFFF"/>
              <w:left w:val="single" w:sz="6" w:space="0" w:color="FFFFFF"/>
              <w:bottom w:val="single" w:sz="6" w:space="0" w:color="FFFFFF"/>
              <w:right w:val="single" w:sz="6" w:space="0" w:color="FFFFFF"/>
            </w:tcBorders>
          </w:tcPr>
          <w:p w14:paraId="67C7D19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77BF9A9D"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K.</w:t>
            </w:r>
          </w:p>
        </w:tc>
        <w:tc>
          <w:tcPr>
            <w:tcW w:w="3428" w:type="dxa"/>
            <w:tcBorders>
              <w:top w:val="single" w:sz="6" w:space="0" w:color="FFFFFF"/>
              <w:left w:val="single" w:sz="6" w:space="0" w:color="FFFFFF"/>
              <w:bottom w:val="single" w:sz="6" w:space="0" w:color="FFFFFF"/>
              <w:right w:val="single" w:sz="6" w:space="0" w:color="FFFFFF"/>
            </w:tcBorders>
          </w:tcPr>
          <w:p w14:paraId="0C9B6B4E"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records, reports and statements;</w:t>
            </w:r>
          </w:p>
        </w:tc>
        <w:tc>
          <w:tcPr>
            <w:tcW w:w="980" w:type="dxa"/>
            <w:tcBorders>
              <w:top w:val="single" w:sz="6" w:space="0" w:color="FFFFFF"/>
              <w:left w:val="single" w:sz="6" w:space="0" w:color="FFFFFF"/>
              <w:bottom w:val="single" w:sz="6" w:space="0" w:color="FFFFFF"/>
              <w:right w:val="single" w:sz="6" w:space="0" w:color="FFFFFF"/>
            </w:tcBorders>
          </w:tcPr>
          <w:p w14:paraId="417042F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r w:rsidR="003E6394" w14:paraId="690E14D5" w14:textId="77777777">
        <w:tc>
          <w:tcPr>
            <w:tcW w:w="468" w:type="dxa"/>
            <w:tcBorders>
              <w:top w:val="single" w:sz="6" w:space="0" w:color="FFFFFF"/>
              <w:left w:val="single" w:sz="6" w:space="0" w:color="FFFFFF"/>
              <w:bottom w:val="single" w:sz="6" w:space="0" w:color="FFFFFF"/>
              <w:right w:val="single" w:sz="6" w:space="0" w:color="FFFFFF"/>
            </w:tcBorders>
          </w:tcPr>
          <w:p w14:paraId="5E0965F7"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F.</w:t>
            </w:r>
          </w:p>
        </w:tc>
        <w:tc>
          <w:tcPr>
            <w:tcW w:w="4050" w:type="dxa"/>
            <w:tcBorders>
              <w:top w:val="single" w:sz="6" w:space="0" w:color="FFFFFF"/>
              <w:left w:val="single" w:sz="6" w:space="0" w:color="FFFFFF"/>
              <w:bottom w:val="single" w:sz="6" w:space="0" w:color="FFFFFF"/>
              <w:right w:val="single" w:sz="6" w:space="0" w:color="FFFFFF"/>
            </w:tcBorders>
          </w:tcPr>
          <w:p w14:paraId="2999AA1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insurance transactions;</w:t>
            </w:r>
          </w:p>
        </w:tc>
        <w:tc>
          <w:tcPr>
            <w:tcW w:w="900" w:type="dxa"/>
            <w:tcBorders>
              <w:top w:val="single" w:sz="6" w:space="0" w:color="FFFFFF"/>
              <w:left w:val="single" w:sz="6" w:space="0" w:color="FFFFFF"/>
              <w:bottom w:val="single" w:sz="6" w:space="0" w:color="FFFFFF"/>
              <w:right w:val="single" w:sz="6" w:space="0" w:color="FFFFFF"/>
            </w:tcBorders>
          </w:tcPr>
          <w:p w14:paraId="071E394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c>
          <w:tcPr>
            <w:tcW w:w="450" w:type="dxa"/>
            <w:tcBorders>
              <w:top w:val="single" w:sz="6" w:space="0" w:color="FFFFFF"/>
              <w:left w:val="single" w:sz="6" w:space="0" w:color="FFFFFF"/>
              <w:bottom w:val="single" w:sz="6" w:space="0" w:color="FFFFFF"/>
              <w:right w:val="single" w:sz="6" w:space="0" w:color="FFFFFF"/>
            </w:tcBorders>
          </w:tcPr>
          <w:p w14:paraId="2D87156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cs="Arial"/>
              </w:rPr>
            </w:pPr>
            <w:r>
              <w:rPr>
                <w:rFonts w:cs="Arial"/>
                <w:sz w:val="22"/>
                <w:szCs w:val="22"/>
              </w:rPr>
              <w:t>L.</w:t>
            </w:r>
          </w:p>
        </w:tc>
        <w:tc>
          <w:tcPr>
            <w:tcW w:w="3428" w:type="dxa"/>
            <w:tcBorders>
              <w:top w:val="single" w:sz="6" w:space="0" w:color="FFFFFF"/>
              <w:left w:val="single" w:sz="6" w:space="0" w:color="FFFFFF"/>
              <w:bottom w:val="single" w:sz="6" w:space="0" w:color="FFFFFF"/>
              <w:right w:val="single" w:sz="6" w:space="0" w:color="FFFFFF"/>
            </w:tcBorders>
          </w:tcPr>
          <w:p w14:paraId="324C0EDE"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r>
              <w:rPr>
                <w:rFonts w:cs="Arial"/>
                <w:sz w:val="20"/>
                <w:szCs w:val="20"/>
              </w:rPr>
              <w:t>all other matters;</w:t>
            </w:r>
          </w:p>
        </w:tc>
        <w:tc>
          <w:tcPr>
            <w:tcW w:w="980" w:type="dxa"/>
            <w:tcBorders>
              <w:top w:val="single" w:sz="6" w:space="0" w:color="FFFFFF"/>
              <w:left w:val="single" w:sz="6" w:space="0" w:color="FFFFFF"/>
              <w:bottom w:val="single" w:sz="6" w:space="0" w:color="FFFFFF"/>
              <w:right w:val="single" w:sz="6" w:space="0" w:color="FFFFFF"/>
            </w:tcBorders>
          </w:tcPr>
          <w:p w14:paraId="2AE3325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sz w:val="22"/>
                <w:szCs w:val="22"/>
              </w:rPr>
              <w:t>[       ]</w:t>
            </w:r>
          </w:p>
        </w:tc>
      </w:tr>
    </w:tbl>
    <w:p w14:paraId="5C420D30"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cs="Arial"/>
          <w:sz w:val="22"/>
          <w:szCs w:val="22"/>
        </w:rPr>
      </w:pPr>
    </w:p>
    <w:p w14:paraId="6D00D42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0"/>
          <w:szCs w:val="20"/>
        </w:rPr>
      </w:pPr>
      <w:r>
        <w:rPr>
          <w:rFonts w:cs="Arial"/>
          <w:sz w:val="20"/>
          <w:szCs w:val="20"/>
        </w:rPr>
        <w:t>[</w:t>
      </w:r>
      <w:r>
        <w:rPr>
          <w:rFonts w:cs="Arial"/>
          <w:i/>
          <w:iCs/>
          <w:sz w:val="20"/>
          <w:szCs w:val="20"/>
        </w:rPr>
        <w:t>Special provisions and limitations may be included in the statutory short form power of attorney only if they conform to the requirements of the Connecticut Statutory Short Form Power of Attorney Act.</w:t>
      </w:r>
      <w:r>
        <w:rPr>
          <w:rFonts w:cs="Arial"/>
          <w:sz w:val="20"/>
          <w:szCs w:val="20"/>
        </w:rPr>
        <w:t>]</w:t>
      </w:r>
    </w:p>
    <w:p w14:paraId="53D80E0C"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229FC498"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cs="Arial"/>
          <w:sz w:val="20"/>
          <w:szCs w:val="20"/>
        </w:rPr>
      </w:pPr>
      <w:r>
        <w:rPr>
          <w:rFonts w:cs="Arial"/>
          <w:sz w:val="20"/>
          <w:szCs w:val="20"/>
        </w:rPr>
        <w:t>with full and unqualified authority to delegate any or all of the foregoing powers to any person or persons whom my attorney(s)-in-fact shall select.</w:t>
      </w:r>
    </w:p>
    <w:p w14:paraId="6645B3B6"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0"/>
          <w:szCs w:val="20"/>
        </w:rPr>
      </w:pPr>
    </w:p>
    <w:p w14:paraId="1B0C4BAC"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cs="Arial"/>
          <w:sz w:val="20"/>
          <w:szCs w:val="20"/>
        </w:rPr>
      </w:pPr>
      <w:r>
        <w:rPr>
          <w:rFonts w:cs="Arial"/>
          <w:b/>
          <w:bCs/>
          <w:i/>
          <w:iCs/>
          <w:sz w:val="20"/>
          <w:szCs w:val="20"/>
        </w:rPr>
        <w:t>Second</w:t>
      </w:r>
      <w:r>
        <w:rPr>
          <w:rFonts w:cs="Arial"/>
          <w:sz w:val="20"/>
          <w:szCs w:val="20"/>
        </w:rPr>
        <w:t>:  I hereby ratify and confirm all that said attorney(s) or substitute(s) do or cause to be done.</w:t>
      </w:r>
    </w:p>
    <w:p w14:paraId="41BFD74E"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0"/>
          <w:szCs w:val="20"/>
        </w:rPr>
      </w:pPr>
    </w:p>
    <w:p w14:paraId="77B3B2A9"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cs="Arial"/>
          <w:sz w:val="20"/>
          <w:szCs w:val="20"/>
        </w:rPr>
      </w:pPr>
      <w:r>
        <w:rPr>
          <w:rFonts w:cs="Arial"/>
          <w:b/>
          <w:bCs/>
          <w:i/>
          <w:iCs/>
          <w:sz w:val="20"/>
          <w:szCs w:val="20"/>
        </w:rPr>
        <w:t>Third</w:t>
      </w:r>
      <w:r>
        <w:rPr>
          <w:rFonts w:cs="Arial"/>
          <w:sz w:val="20"/>
          <w:szCs w:val="20"/>
        </w:rPr>
        <w:t>: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43D9E9BE"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19E8EAAD"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b/>
          <w:bCs/>
          <w:sz w:val="18"/>
          <w:szCs w:val="18"/>
        </w:rPr>
      </w:pPr>
      <w:r>
        <w:rPr>
          <w:rFonts w:cs="Arial"/>
          <w:b/>
          <w:bCs/>
          <w:sz w:val="18"/>
          <w:szCs w:val="18"/>
        </w:rPr>
        <w:t xml:space="preserve">THIS POWER OF ATTORNEY SHALL BE </w:t>
      </w:r>
      <w:r w:rsidR="00696C1B">
        <w:rPr>
          <w:rFonts w:cs="Arial"/>
          <w:b/>
          <w:bCs/>
          <w:sz w:val="18"/>
          <w:szCs w:val="18"/>
        </w:rPr>
        <w:t>VOID</w:t>
      </w:r>
      <w:r>
        <w:rPr>
          <w:rFonts w:cs="Arial"/>
          <w:b/>
          <w:bCs/>
          <w:sz w:val="18"/>
          <w:szCs w:val="18"/>
        </w:rPr>
        <w:t xml:space="preserve"> BY MY SUBSEQUENT DISABILITY OR INCOMPETENCE.</w:t>
      </w:r>
    </w:p>
    <w:p w14:paraId="177FC1B9"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sz w:val="22"/>
          <w:szCs w:val="22"/>
        </w:rPr>
      </w:pPr>
    </w:p>
    <w:p w14:paraId="1B3785A4" w14:textId="4BEE0FC2"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cs="Arial"/>
          <w:sz w:val="22"/>
          <w:szCs w:val="22"/>
        </w:rPr>
      </w:pPr>
      <w:r>
        <w:rPr>
          <w:rFonts w:cs="Arial"/>
        </w:rPr>
        <w:t>IN WITNESS WHEREOF</w:t>
      </w:r>
      <w:r>
        <w:rPr>
          <w:rFonts w:cs="Arial"/>
          <w:sz w:val="22"/>
          <w:szCs w:val="22"/>
        </w:rPr>
        <w:t xml:space="preserve">, I have hereunto signed my name and affixed my seal, this </w:t>
      </w:r>
      <w:r w:rsidR="007D2709">
        <w:rPr>
          <w:rFonts w:cs="Arial"/>
          <w:sz w:val="22"/>
          <w:szCs w:val="22"/>
        </w:rPr>
        <w:fldChar w:fldCharType="begin">
          <w:ffData>
            <w:name w:val="Text6"/>
            <w:enabled/>
            <w:calcOnExit w:val="0"/>
            <w:textInput>
              <w:default w:val="[DAY]"/>
            </w:textInput>
          </w:ffData>
        </w:fldChar>
      </w:r>
      <w:bookmarkStart w:id="5" w:name="Text6"/>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[DAY]</w:t>
      </w:r>
      <w:r w:rsidR="007D2709">
        <w:rPr>
          <w:rFonts w:cs="Arial"/>
          <w:sz w:val="22"/>
          <w:szCs w:val="22"/>
        </w:rPr>
        <w:fldChar w:fldCharType="end"/>
      </w:r>
      <w:bookmarkEnd w:id="5"/>
      <w:r w:rsidR="007D2709">
        <w:rPr>
          <w:rFonts w:cs="Arial"/>
          <w:sz w:val="22"/>
          <w:szCs w:val="22"/>
        </w:rPr>
        <w:t xml:space="preserve"> </w:t>
      </w:r>
      <w:r>
        <w:rPr>
          <w:rFonts w:cs="Arial"/>
          <w:sz w:val="22"/>
          <w:szCs w:val="22"/>
        </w:rPr>
        <w:t>day of</w:t>
      </w:r>
      <w:r>
        <w:rPr>
          <w:rFonts w:cs="Arial"/>
        </w:rPr>
        <w:t xml:space="preserve">  </w:t>
      </w:r>
      <w:r w:rsidR="007D2709">
        <w:rPr>
          <w:rFonts w:cs="Arial"/>
        </w:rPr>
        <w:fldChar w:fldCharType="begin">
          <w:ffData>
            <w:name w:val="Text7"/>
            <w:enabled/>
            <w:calcOnExit w:val="0"/>
            <w:textInput>
              <w:default w:val="[MONTH]"/>
            </w:textInput>
          </w:ffData>
        </w:fldChar>
      </w:r>
      <w:bookmarkStart w:id="6" w:name="Text7"/>
      <w:r w:rsidR="007D2709">
        <w:rPr>
          <w:rFonts w:cs="Arial"/>
        </w:rPr>
        <w:instrText xml:space="preserve"> FORMTEXT </w:instrText>
      </w:r>
      <w:r w:rsidR="007D2709">
        <w:rPr>
          <w:rFonts w:cs="Arial"/>
        </w:rPr>
      </w:r>
      <w:r w:rsidR="007D2709">
        <w:rPr>
          <w:rFonts w:cs="Arial"/>
        </w:rPr>
        <w:fldChar w:fldCharType="separate"/>
      </w:r>
      <w:r w:rsidR="007D2709">
        <w:rPr>
          <w:rFonts w:cs="Arial"/>
          <w:noProof/>
        </w:rPr>
        <w:t>[MONTH]</w:t>
      </w:r>
      <w:r w:rsidR="007D2709">
        <w:rPr>
          <w:rFonts w:cs="Arial"/>
        </w:rPr>
        <w:fldChar w:fldCharType="end"/>
      </w:r>
      <w:bookmarkEnd w:id="6"/>
      <w:r w:rsidR="007D2709">
        <w:rPr>
          <w:rFonts w:cs="Arial"/>
        </w:rPr>
        <w:t xml:space="preserve"> </w:t>
      </w:r>
      <w:r w:rsidR="00696C1B">
        <w:rPr>
          <w:rFonts w:cs="Arial"/>
          <w:sz w:val="22"/>
          <w:szCs w:val="22"/>
        </w:rPr>
        <w:t>20</w:t>
      </w:r>
      <w:r w:rsidR="007D2709">
        <w:rPr>
          <w:rFonts w:cs="Arial"/>
          <w:sz w:val="22"/>
          <w:szCs w:val="22"/>
        </w:rPr>
        <w:fldChar w:fldCharType="begin">
          <w:ffData>
            <w:name w:val="Text8"/>
            <w:enabled/>
            <w:calcOnExit w:val="0"/>
            <w:textInput>
              <w:default w:val="[YEAR]"/>
            </w:textInput>
          </w:ffData>
        </w:fldChar>
      </w:r>
      <w:bookmarkStart w:id="7" w:name="Text8"/>
      <w:r w:rsidR="007D2709">
        <w:rPr>
          <w:rFonts w:cs="Arial"/>
          <w:sz w:val="22"/>
          <w:szCs w:val="22"/>
        </w:rPr>
        <w:instrText xml:space="preserve"> FORMTEXT </w:instrText>
      </w:r>
      <w:r w:rsidR="007D2709">
        <w:rPr>
          <w:rFonts w:cs="Arial"/>
          <w:sz w:val="22"/>
          <w:szCs w:val="22"/>
        </w:rPr>
      </w:r>
      <w:r w:rsidR="007D2709">
        <w:rPr>
          <w:rFonts w:cs="Arial"/>
          <w:sz w:val="22"/>
          <w:szCs w:val="22"/>
        </w:rPr>
        <w:fldChar w:fldCharType="separate"/>
      </w:r>
      <w:r w:rsidR="007D2709">
        <w:rPr>
          <w:rFonts w:cs="Arial"/>
          <w:noProof/>
          <w:sz w:val="22"/>
          <w:szCs w:val="22"/>
        </w:rPr>
        <w:t>[YEAR]</w:t>
      </w:r>
      <w:r w:rsidR="007D2709">
        <w:rPr>
          <w:rFonts w:cs="Arial"/>
          <w:sz w:val="22"/>
          <w:szCs w:val="22"/>
        </w:rPr>
        <w:fldChar w:fldCharType="end"/>
      </w:r>
      <w:bookmarkEnd w:id="7"/>
      <w:r w:rsidR="007D2709">
        <w:rPr>
          <w:rFonts w:cs="Arial"/>
          <w:sz w:val="22"/>
          <w:szCs w:val="22"/>
        </w:rPr>
        <w:t>.</w:t>
      </w:r>
    </w:p>
    <w:p w14:paraId="3C0E973B"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8640"/>
        <w:rPr>
          <w:rFonts w:cs="Arial"/>
          <w:b/>
          <w:bCs/>
          <w:sz w:val="22"/>
          <w:szCs w:val="22"/>
          <w:u w:val="single"/>
        </w:rPr>
      </w:pPr>
    </w:p>
    <w:p w14:paraId="16CC842F"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rPr>
        <w:t>Signed and sealed in the presence of:</w:t>
      </w:r>
    </w:p>
    <w:p w14:paraId="3EF7B91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p>
    <w:p w14:paraId="4083B1A5" w14:textId="7793F4E3" w:rsidR="003E6394" w:rsidRDefault="00000000" w:rsidP="009F64B7">
      <w:pPr>
        <w:pBdr>
          <w:top w:val="single" w:sz="6" w:space="0" w:color="FFFFFF"/>
          <w:left w:val="single" w:sz="6" w:space="0" w:color="FFFFFF"/>
          <w:bottom w:val="single" w:sz="6" w:space="0" w:color="FFFFFF"/>
          <w:right w:val="single" w:sz="6" w:space="0" w:color="FFFFFF"/>
        </w:pBdr>
        <w:shd w:val="solid" w:color="FFFFFF" w:fill="FFFFFF"/>
        <w:rPr>
          <w:rFonts w:cs="Arial"/>
          <w:b/>
          <w:bCs/>
        </w:rPr>
      </w:pPr>
      <w:hyperlink r:id="rId7" w:history="1">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hyperlink>
    </w:p>
    <w:p w14:paraId="1742D312"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b/>
          <w:bCs/>
        </w:rPr>
      </w:pPr>
      <w:r>
        <w:rPr>
          <w:rFonts w:cs="Arial"/>
          <w:b/>
          <w:bCs/>
        </w:rPr>
        <w:t>Witness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79A821FE"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b/>
          <w:bCs/>
        </w:rPr>
      </w:pPr>
      <w:r>
        <w:rPr>
          <w:rFonts w:cs="Arial"/>
          <w:b/>
          <w:bCs/>
        </w:rPr>
        <w:t>Address of Witness:</w:t>
      </w:r>
    </w:p>
    <w:p w14:paraId="422CFFEA"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p>
    <w:p w14:paraId="53628A8D" w14:textId="2DC3A48E" w:rsidR="003E6394" w:rsidRDefault="00000000"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b/>
          <w:bCs/>
        </w:rPr>
      </w:pPr>
      <w:hyperlink r:id="rId8" w:history="1">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r w:rsidR="003E6394" w:rsidRPr="00F07E10">
          <w:rPr>
            <w:rStyle w:val="Hyperlink"/>
            <w:rFonts w:cs="Arial"/>
            <w:b/>
            <w:bCs/>
          </w:rPr>
          <w:tab/>
        </w:r>
      </w:hyperlink>
    </w:p>
    <w:p w14:paraId="066A1533"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b/>
          <w:bCs/>
        </w:rPr>
      </w:pPr>
      <w:r>
        <w:rPr>
          <w:rFonts w:cs="Arial"/>
          <w:b/>
          <w:bCs/>
        </w:rPr>
        <w:t>Witness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2EBBEE11"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b/>
          <w:bCs/>
        </w:rPr>
        <w:t>Address of Witness:</w:t>
      </w:r>
    </w:p>
    <w:p w14:paraId="7AA8BFEA"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p>
    <w:p w14:paraId="36D767A0"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rPr>
          <w:rFonts w:cs="Arial"/>
        </w:rPr>
      </w:pPr>
    </w:p>
    <w:p w14:paraId="00AF2318" w14:textId="77777777" w:rsidR="003E6394" w:rsidRDefault="00696C1B" w:rsidP="009F64B7">
      <w:pPr>
        <w:pBdr>
          <w:top w:val="single" w:sz="6" w:space="0" w:color="FFFFFF"/>
          <w:left w:val="single" w:sz="6" w:space="0" w:color="FFFFFF"/>
          <w:bottom w:val="single" w:sz="6" w:space="0" w:color="FFFFFF"/>
          <w:right w:val="single" w:sz="6" w:space="0" w:color="FFFFFF"/>
        </w:pBdr>
        <w:shd w:val="solid" w:color="FFFFFF" w:fill="FFFFFF"/>
        <w:ind w:left="2880" w:hanging="2880"/>
        <w:rPr>
          <w:rFonts w:cs="Arial"/>
        </w:rPr>
      </w:pPr>
      <w:r>
        <w:rPr>
          <w:rFonts w:cs="Arial"/>
        </w:rPr>
        <w:t>STATE OF CONNECTICUT</w:t>
      </w:r>
      <w:r w:rsidR="003E6394">
        <w:rPr>
          <w:rFonts w:cs="Arial"/>
        </w:rPr>
        <w:t>)</w:t>
      </w:r>
    </w:p>
    <w:p w14:paraId="59E20B83"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3600"/>
        <w:rPr>
          <w:rFonts w:cs="Arial"/>
        </w:rPr>
      </w:pPr>
      <w:r>
        <w:rPr>
          <w:rFonts w:cs="Arial"/>
        </w:rPr>
        <w:t>)  ss:</w:t>
      </w:r>
      <w:r>
        <w:rPr>
          <w:rFonts w:cs="Arial"/>
        </w:rPr>
        <w:tab/>
      </w:r>
    </w:p>
    <w:p w14:paraId="4FE0787B" w14:textId="06EF2D17" w:rsidR="003E6394" w:rsidRDefault="00696C1B" w:rsidP="009F64B7">
      <w:pPr>
        <w:widowControl/>
        <w:pBdr>
          <w:top w:val="single" w:sz="6" w:space="0" w:color="FFFFFF"/>
          <w:left w:val="single" w:sz="6" w:space="0" w:color="FFFFFF"/>
          <w:bottom w:val="single" w:sz="6" w:space="0" w:color="FFFFFF"/>
          <w:right w:val="single" w:sz="6" w:space="0" w:color="FFFFFF"/>
        </w:pBdr>
        <w:shd w:val="solid" w:color="FFFFFF" w:fill="FFFFFF"/>
        <w:rPr>
          <w:rFonts w:cs="Arial"/>
        </w:rPr>
      </w:pPr>
      <w:r>
        <w:rPr>
          <w:rFonts w:cs="Arial"/>
        </w:rPr>
        <w:t>COUNTY OF</w:t>
      </w:r>
      <w:r>
        <w:rPr>
          <w:rFonts w:cs="Arial"/>
        </w:rPr>
        <w:tab/>
      </w:r>
      <w:r w:rsidR="00351803">
        <w:rPr>
          <w:rFonts w:cs="Arial"/>
        </w:rPr>
        <w:fldChar w:fldCharType="begin">
          <w:ffData>
            <w:name w:val="Text9"/>
            <w:enabled/>
            <w:calcOnExit w:val="0"/>
            <w:textInput>
              <w:default w:val="[COUNTY]"/>
            </w:textInput>
          </w:ffData>
        </w:fldChar>
      </w:r>
      <w:bookmarkStart w:id="8" w:name="Text9"/>
      <w:r w:rsidR="00351803">
        <w:rPr>
          <w:rFonts w:cs="Arial"/>
        </w:rPr>
        <w:instrText xml:space="preserve"> FORMTEXT </w:instrText>
      </w:r>
      <w:r w:rsidR="00351803">
        <w:rPr>
          <w:rFonts w:cs="Arial"/>
        </w:rPr>
      </w:r>
      <w:r w:rsidR="00351803">
        <w:rPr>
          <w:rFonts w:cs="Arial"/>
        </w:rPr>
        <w:fldChar w:fldCharType="separate"/>
      </w:r>
      <w:r w:rsidR="00351803">
        <w:rPr>
          <w:rFonts w:cs="Arial"/>
          <w:noProof/>
        </w:rPr>
        <w:t>[COUNTY]</w:t>
      </w:r>
      <w:r w:rsidR="00351803">
        <w:rPr>
          <w:rFonts w:cs="Arial"/>
        </w:rPr>
        <w:fldChar w:fldCharType="end"/>
      </w:r>
      <w:bookmarkEnd w:id="8"/>
    </w:p>
    <w:p w14:paraId="717AEE75"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cs="Arial"/>
        </w:rPr>
      </w:pPr>
      <w:r>
        <w:rPr>
          <w:rFonts w:cs="Arial"/>
        </w:rPr>
        <w:t>The Principal who executed this Power of Attorney personally appeared before me on the date set forth above and acknowledge the same to be said Principal's free act and deed.</w:t>
      </w:r>
    </w:p>
    <w:p w14:paraId="141AEE4D"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rPr>
          <w:rFonts w:cs="Arial"/>
        </w:rPr>
      </w:pPr>
    </w:p>
    <w:p w14:paraId="6834B3BF"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9360"/>
        <w:rPr>
          <w:rFonts w:cs="Arial"/>
          <w:b/>
          <w:bCs/>
        </w:rPr>
      </w:pPr>
    </w:p>
    <w:p w14:paraId="48E093EF" w14:textId="7040C87F" w:rsidR="003E6394" w:rsidRDefault="00000000" w:rsidP="009F64B7">
      <w:pPr>
        <w:widowControl/>
        <w:pBdr>
          <w:top w:val="single" w:sz="6" w:space="0" w:color="FFFFFF"/>
          <w:left w:val="single" w:sz="6" w:space="0" w:color="FFFFFF"/>
          <w:bottom w:val="single" w:sz="6" w:space="0" w:color="FFFFFF"/>
          <w:right w:val="single" w:sz="6" w:space="0" w:color="FFFFFF"/>
        </w:pBdr>
        <w:shd w:val="solid" w:color="FFFFFF" w:fill="FFFFFF"/>
        <w:ind w:firstLine="5040"/>
        <w:rPr>
          <w:rFonts w:cs="Arial"/>
          <w:b/>
          <w:bCs/>
        </w:rPr>
      </w:pPr>
      <w:hyperlink r:id="rId9" w:history="1">
        <w:r w:rsidR="00C2686C" w:rsidRPr="00F07E10">
          <w:rPr>
            <w:rStyle w:val="Hyperlink"/>
            <w:rFonts w:cs="Arial"/>
            <w:b/>
            <w:bCs/>
          </w:rPr>
          <w:t>_______________________</w:t>
        </w:r>
      </w:hyperlink>
    </w:p>
    <w:p w14:paraId="6A9800BA" w14:textId="77777777" w:rsidR="003E6394" w:rsidRDefault="003E6394" w:rsidP="009F64B7">
      <w:pPr>
        <w:pBdr>
          <w:top w:val="single" w:sz="6" w:space="0" w:color="FFFFFF"/>
          <w:left w:val="single" w:sz="6" w:space="0" w:color="FFFFFF"/>
          <w:bottom w:val="single" w:sz="6" w:space="0" w:color="FFFFFF"/>
          <w:right w:val="single" w:sz="6" w:space="0" w:color="FFFFFF"/>
        </w:pBdr>
        <w:shd w:val="solid" w:color="FFFFFF" w:fill="FFFFFF"/>
        <w:ind w:left="5040"/>
        <w:rPr>
          <w:rFonts w:cs="Arial"/>
          <w:b/>
          <w:bCs/>
        </w:rPr>
      </w:pPr>
      <w:r>
        <w:rPr>
          <w:rFonts w:cs="Arial"/>
          <w:b/>
          <w:bCs/>
        </w:rPr>
        <w:t>NOTARY PUBLIC</w:t>
      </w:r>
    </w:p>
    <w:p w14:paraId="6460D5A8" w14:textId="77777777" w:rsidR="003E6394"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5040"/>
        <w:rPr>
          <w:rFonts w:cs="Arial"/>
        </w:rPr>
      </w:pPr>
      <w:r>
        <w:rPr>
          <w:rFonts w:cs="Arial"/>
        </w:rPr>
        <w:t>My Commission Expires:</w:t>
      </w:r>
    </w:p>
    <w:sectPr w:rsidR="003E6394" w:rsidSect="00767008">
      <w:footerReference w:type="default" r:id="rId10"/>
      <w:endnotePr>
        <w:numFmt w:val="decimal"/>
      </w:endnotePr>
      <w:pgSz w:w="12240" w:h="20160"/>
      <w:pgMar w:top="720" w:right="1152" w:bottom="720" w:left="1152" w:header="34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08DD" w14:textId="77777777" w:rsidR="005B44FA" w:rsidRDefault="005B44FA" w:rsidP="00767008">
      <w:r>
        <w:separator/>
      </w:r>
    </w:p>
  </w:endnote>
  <w:endnote w:type="continuationSeparator" w:id="0">
    <w:p w14:paraId="0C34E556" w14:textId="77777777" w:rsidR="005B44FA" w:rsidRDefault="005B44FA" w:rsidP="007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69C3" w14:textId="77777777" w:rsidR="00767008" w:rsidRPr="00D25966" w:rsidRDefault="00767008" w:rsidP="00767008">
    <w:pPr>
      <w:pStyle w:val="Footer"/>
      <w:framePr w:w="1941" w:wrap="none" w:vAnchor="text" w:hAnchor="page" w:x="9301" w:y="151"/>
      <w:ind w:left="720"/>
      <w:jc w:val="right"/>
      <w:rPr>
        <w:rStyle w:val="PageNumber"/>
        <w:rFonts w:cs="Arial"/>
        <w:sz w:val="20"/>
        <w:szCs w:val="20"/>
      </w:rPr>
    </w:pPr>
    <w:r w:rsidRPr="00D25966">
      <w:rPr>
        <w:rStyle w:val="PageNumber"/>
        <w:rFonts w:cs="Arial"/>
        <w:sz w:val="20"/>
        <w:szCs w:val="20"/>
      </w:rPr>
      <w:t xml:space="preserve">Page </w:t>
    </w:r>
    <w:r w:rsidRPr="00D25966">
      <w:rPr>
        <w:rStyle w:val="PageNumber"/>
        <w:rFonts w:cs="Arial"/>
        <w:sz w:val="20"/>
        <w:szCs w:val="20"/>
      </w:rPr>
      <w:fldChar w:fldCharType="begin"/>
    </w:r>
    <w:r w:rsidRPr="00D25966">
      <w:rPr>
        <w:rStyle w:val="PageNumber"/>
        <w:rFonts w:cs="Arial"/>
        <w:sz w:val="20"/>
        <w:szCs w:val="20"/>
      </w:rPr>
      <w:instrText xml:space="preserve"> PAGE </w:instrText>
    </w:r>
    <w:r w:rsidRPr="00D25966">
      <w:rPr>
        <w:rStyle w:val="PageNumber"/>
        <w:rFonts w:cs="Arial"/>
        <w:sz w:val="20"/>
        <w:szCs w:val="20"/>
      </w:rPr>
      <w:fldChar w:fldCharType="separate"/>
    </w:r>
    <w:r>
      <w:rPr>
        <w:rStyle w:val="PageNumber"/>
        <w:rFonts w:cs="Arial"/>
        <w:sz w:val="20"/>
        <w:szCs w:val="20"/>
      </w:rPr>
      <w:t>1</w:t>
    </w:r>
    <w:r w:rsidRPr="00D25966">
      <w:rPr>
        <w:rStyle w:val="PageNumber"/>
        <w:rFonts w:cs="Arial"/>
        <w:sz w:val="20"/>
        <w:szCs w:val="20"/>
      </w:rPr>
      <w:fldChar w:fldCharType="end"/>
    </w:r>
    <w:r w:rsidRPr="00D25966">
      <w:rPr>
        <w:rStyle w:val="PageNumber"/>
        <w:rFonts w:cs="Arial"/>
        <w:sz w:val="20"/>
        <w:szCs w:val="20"/>
      </w:rPr>
      <w:t xml:space="preserve"> of </w:t>
    </w:r>
    <w:r w:rsidRPr="00D25966">
      <w:rPr>
        <w:rStyle w:val="PageNumber"/>
        <w:rFonts w:cs="Arial"/>
        <w:sz w:val="20"/>
        <w:szCs w:val="20"/>
      </w:rPr>
      <w:fldChar w:fldCharType="begin"/>
    </w:r>
    <w:r w:rsidRPr="00D25966">
      <w:rPr>
        <w:rStyle w:val="PageNumber"/>
        <w:rFonts w:cs="Arial"/>
        <w:sz w:val="20"/>
        <w:szCs w:val="20"/>
      </w:rPr>
      <w:instrText xml:space="preserve"> NUMPAGES  \* MERGEFORMAT </w:instrText>
    </w:r>
    <w:r w:rsidRPr="00D25966">
      <w:rPr>
        <w:rStyle w:val="PageNumber"/>
        <w:rFonts w:cs="Arial"/>
        <w:sz w:val="20"/>
        <w:szCs w:val="20"/>
      </w:rPr>
      <w:fldChar w:fldCharType="separate"/>
    </w:r>
    <w:r>
      <w:rPr>
        <w:rStyle w:val="PageNumber"/>
        <w:rFonts w:cs="Arial"/>
        <w:sz w:val="20"/>
        <w:szCs w:val="20"/>
      </w:rPr>
      <w:t>1</w:t>
    </w:r>
    <w:r w:rsidRPr="00D25966">
      <w:rPr>
        <w:rStyle w:val="PageNumber"/>
        <w:rFonts w:cs="Arial"/>
        <w:sz w:val="20"/>
        <w:szCs w:val="20"/>
      </w:rPr>
      <w:fldChar w:fldCharType="end"/>
    </w:r>
    <w:r w:rsidRPr="00D25966">
      <w:rPr>
        <w:rStyle w:val="PageNumber"/>
        <w:rFonts w:cs="Arial"/>
        <w:sz w:val="20"/>
        <w:szCs w:val="20"/>
      </w:rPr>
      <w:t xml:space="preserve"> </w:t>
    </w:r>
  </w:p>
  <w:p w14:paraId="18EEA06E" w14:textId="47A8BD22" w:rsidR="00767008" w:rsidRPr="00767008" w:rsidRDefault="00767008" w:rsidP="00767008">
    <w:pPr>
      <w:pStyle w:val="Footer"/>
      <w:tabs>
        <w:tab w:val="left" w:pos="2805"/>
        <w:tab w:val="left" w:pos="6180"/>
      </w:tabs>
      <w:ind w:right="360"/>
      <w:rPr>
        <w:rFonts w:cs="Arial"/>
        <w:sz w:val="20"/>
      </w:rPr>
    </w:pPr>
    <w:r w:rsidRPr="00767008">
      <w:rPr>
        <w:rStyle w:val="Hyperlink"/>
        <w:rFonts w:cs="Arial"/>
        <w:noProof/>
        <w:color w:val="000000"/>
        <w:sz w:val="20"/>
        <w:szCs w:val="20"/>
        <w:u w:val="none"/>
      </w:rPr>
      <w:drawing>
        <wp:inline distT="0" distB="0" distL="0" distR="0" wp14:anchorId="6217E2FC" wp14:editId="496BCD1D">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67008">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921D" w14:textId="77777777" w:rsidR="005B44FA" w:rsidRDefault="005B44FA" w:rsidP="00767008">
      <w:r>
        <w:separator/>
      </w:r>
    </w:p>
  </w:footnote>
  <w:footnote w:type="continuationSeparator" w:id="0">
    <w:p w14:paraId="72BBB2E9" w14:textId="77777777" w:rsidR="005B44FA" w:rsidRDefault="005B44FA" w:rsidP="0076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D03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584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AD"/>
    <w:rsid w:val="0028701B"/>
    <w:rsid w:val="00351803"/>
    <w:rsid w:val="003E6394"/>
    <w:rsid w:val="005B44FA"/>
    <w:rsid w:val="005F25AD"/>
    <w:rsid w:val="00696C1B"/>
    <w:rsid w:val="00767008"/>
    <w:rsid w:val="007D2709"/>
    <w:rsid w:val="0085392D"/>
    <w:rsid w:val="00933DF9"/>
    <w:rsid w:val="00970A69"/>
    <w:rsid w:val="009F64B7"/>
    <w:rsid w:val="00BB7F82"/>
    <w:rsid w:val="00C2686C"/>
    <w:rsid w:val="00F0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19618"/>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widowControl/>
      <w:pBdr>
        <w:top w:val="single" w:sz="6" w:space="0" w:color="FFFFFF"/>
        <w:left w:val="single" w:sz="6" w:space="0" w:color="FFFFFF"/>
        <w:bottom w:val="single" w:sz="6" w:space="0" w:color="000000"/>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767008"/>
    <w:pPr>
      <w:tabs>
        <w:tab w:val="center" w:pos="4680"/>
        <w:tab w:val="right" w:pos="9360"/>
      </w:tabs>
    </w:pPr>
  </w:style>
  <w:style w:type="character" w:customStyle="1" w:styleId="HeaderChar">
    <w:name w:val="Header Char"/>
    <w:basedOn w:val="DefaultParagraphFont"/>
    <w:link w:val="Header"/>
    <w:uiPriority w:val="99"/>
    <w:rsid w:val="00767008"/>
    <w:rPr>
      <w:rFonts w:ascii="Arial" w:hAnsi="Arial"/>
      <w:sz w:val="24"/>
      <w:szCs w:val="24"/>
    </w:rPr>
  </w:style>
  <w:style w:type="paragraph" w:styleId="Footer">
    <w:name w:val="footer"/>
    <w:basedOn w:val="Normal"/>
    <w:link w:val="FooterChar"/>
    <w:uiPriority w:val="99"/>
    <w:unhideWhenUsed/>
    <w:rsid w:val="00767008"/>
    <w:pPr>
      <w:tabs>
        <w:tab w:val="center" w:pos="4680"/>
        <w:tab w:val="right" w:pos="9360"/>
      </w:tabs>
    </w:pPr>
  </w:style>
  <w:style w:type="character" w:customStyle="1" w:styleId="FooterChar">
    <w:name w:val="Footer Char"/>
    <w:basedOn w:val="DefaultParagraphFont"/>
    <w:link w:val="Footer"/>
    <w:uiPriority w:val="99"/>
    <w:rsid w:val="00767008"/>
    <w:rPr>
      <w:rFonts w:ascii="Arial" w:hAnsi="Arial"/>
      <w:sz w:val="24"/>
      <w:szCs w:val="24"/>
    </w:rPr>
  </w:style>
  <w:style w:type="character" w:styleId="PageNumber">
    <w:name w:val="page number"/>
    <w:basedOn w:val="DefaultParagraphFont"/>
    <w:rsid w:val="00767008"/>
  </w:style>
  <w:style w:type="character" w:styleId="Hyperlink">
    <w:name w:val="Hyperlink"/>
    <w:basedOn w:val="DefaultParagraphFont"/>
    <w:uiPriority w:val="99"/>
    <w:unhideWhenUsed/>
    <w:rsid w:val="00767008"/>
    <w:rPr>
      <w:color w:val="0000FF" w:themeColor="hyperlink"/>
      <w:u w:val="single"/>
    </w:rPr>
  </w:style>
  <w:style w:type="character" w:styleId="UnresolvedMention">
    <w:name w:val="Unresolved Mention"/>
    <w:basedOn w:val="DefaultParagraphFont"/>
    <w:uiPriority w:val="99"/>
    <w:semiHidden/>
    <w:unhideWhenUsed/>
    <w:rsid w:val="00F0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Power of Attorney Short Form - CT</vt:lpstr>
    </vt:vector>
  </TitlesOfParts>
  <Company>Stewart Title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Power of Attorney Form</dc:title>
  <dc:subject/>
  <dc:creator>erosenbl</dc:creator>
  <cp:keywords/>
  <dc:description/>
  <cp:lastModifiedBy>Rachel Reeves</cp:lastModifiedBy>
  <cp:revision>5</cp:revision>
  <cp:lastPrinted>2007-06-27T12:50:00Z</cp:lastPrinted>
  <dcterms:created xsi:type="dcterms:W3CDTF">2022-12-27T23:32:00Z</dcterms:created>
  <dcterms:modified xsi:type="dcterms:W3CDTF">2022-12-27T23:33:00Z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895128238</vt:i4>
  </property>
  <property fmtid="{D5CDD505-2E9C-101B-9397-08002B2CF9AE}" pid="3" name="_EmailSubject">
    <vt:lpwstr>RE: </vt:lpwstr>
  </property>
  <property fmtid="{D5CDD505-2E9C-101B-9397-08002B2CF9AE}" pid="4" name="_AuthorEmail">
    <vt:lpwstr>RGiorno@JudicialTitle.com</vt:lpwstr>
  </property>
  <property fmtid="{D5CDD505-2E9C-101B-9397-08002B2CF9AE}" pid="5" name="_AuthorEmailDisplayName">
    <vt:lpwstr>Russell Giorno</vt:lpwstr>
  </property>
  <property fmtid="{D5CDD505-2E9C-101B-9397-08002B2CF9AE}" pid="6" name="_ReviewingToolsShownOnce">
    <vt:lpwstr/>
  </property>
</Properties>
</file>