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477" w:right="1551" w:firstLine="0"/>
        <w:jc w:val="center"/>
        <w:rPr>
          <w:b/>
          <w:sz w:val="36"/>
        </w:rPr>
      </w:pPr>
      <w:bookmarkStart w:name="WEEK-TO-WEEK LEASE AGREEMENT" w:id="1"/>
      <w:bookmarkEnd w:id="1"/>
      <w:r>
        <w:rPr/>
      </w:r>
      <w:r>
        <w:rPr>
          <w:b/>
          <w:sz w:val="36"/>
        </w:rPr>
        <w:t>WEEK-TO-WEEK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LEASE</w:t>
      </w:r>
      <w:r>
        <w:rPr>
          <w:b/>
          <w:spacing w:val="-22"/>
          <w:sz w:val="36"/>
        </w:rPr>
        <w:t> </w:t>
      </w:r>
      <w:r>
        <w:rPr>
          <w:b/>
          <w:sz w:val="36"/>
        </w:rPr>
        <w:t>AGREEMENT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76" w:lineRule="exact" w:before="0" w:after="0"/>
        <w:ind w:left="295" w:right="0" w:hanging="196"/>
        <w:jc w:val="left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PARTIES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2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(“Agreement”)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BodyText"/>
        <w:tabs>
          <w:tab w:pos="2239" w:val="left" w:leader="none"/>
          <w:tab w:pos="3235" w:val="left" w:leader="none"/>
        </w:tabs>
        <w:spacing w:line="276" w:lineRule="exact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u w:val="single"/>
        </w:rPr>
        <w:tab/>
      </w:r>
      <w:r>
        <w:rPr/>
        <w:t>is</w:t>
      </w:r>
      <w:r>
        <w:rPr>
          <w:spacing w:val="-1"/>
        </w:rPr>
        <w:t> </w:t>
      </w:r>
      <w:r>
        <w:rPr/>
        <w:t>between: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4396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Landlord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mailing</w:t>
      </w:r>
      <w:r>
        <w:rPr>
          <w:spacing w:val="-1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3176" w:val="left" w:leader="none"/>
          <w:tab w:pos="7128" w:val="left" w:leader="none"/>
        </w:tabs>
        <w:spacing w:line="275" w:lineRule="exact" w:before="4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3233" w:val="left" w:leader="none"/>
        </w:tabs>
        <w:spacing w:line="275" w:lineRule="exact"/>
        <w:ind w:left="10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("Landlord"),</w:t>
      </w:r>
      <w:r>
        <w:rPr>
          <w:spacing w:val="-5"/>
        </w:rPr>
        <w:t> </w:t>
      </w:r>
      <w:r>
        <w:rPr/>
        <w:t>AND</w:t>
      </w:r>
    </w:p>
    <w:p>
      <w:pPr>
        <w:pStyle w:val="BodyText"/>
        <w:spacing w:before="10"/>
        <w:rPr>
          <w:sz w:val="23"/>
        </w:rPr>
      </w:pPr>
    </w:p>
    <w:p>
      <w:pPr>
        <w:tabs>
          <w:tab w:pos="7520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Tenant(s)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(“Tenant”).</w:t>
      </w:r>
    </w:p>
    <w:p>
      <w:pPr>
        <w:pStyle w:val="BodyText"/>
        <w:spacing w:before="3"/>
      </w:pPr>
    </w:p>
    <w:p>
      <w:pPr>
        <w:pStyle w:val="BodyText"/>
        <w:ind w:left="100"/>
      </w:pPr>
      <w:r>
        <w:rPr/>
        <w:t>Landlord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Tenant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</w:t>
      </w:r>
      <w:r>
        <w:rPr/>
        <w:t>each</w:t>
      </w:r>
      <w:r>
        <w:rPr>
          <w:spacing w:val="-2"/>
        </w:rPr>
        <w:t> </w:t>
      </w:r>
      <w:r>
        <w:rPr/>
        <w:t>referred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herein</w:t>
      </w:r>
      <w:r>
        <w:rPr>
          <w:spacing w:val="-1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“Party”</w:t>
      </w:r>
      <w:r>
        <w:rPr>
          <w:spacing w:val="-3"/>
        </w:rPr>
        <w:t> </w:t>
      </w:r>
      <w:r>
        <w:rPr/>
        <w:t>and,</w:t>
      </w:r>
      <w:r>
        <w:rPr>
          <w:spacing w:val="-4"/>
        </w:rPr>
        <w:t> </w:t>
      </w:r>
      <w:r>
        <w:rPr/>
        <w:t>collectively,</w:t>
      </w:r>
      <w:r>
        <w:rPr>
          <w:spacing w:val="-5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64"/>
        </w:rPr>
        <w:t> </w:t>
      </w:r>
      <w:r>
        <w:rPr/>
        <w:t>"Parties."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 w:before="1"/>
        <w:ind w:left="100" w:right="771"/>
      </w:pPr>
      <w:r>
        <w:rPr/>
        <w:t>NOW, THEREFORE, FOR AND IN CONSIDERATION of the mutual promises and</w:t>
      </w:r>
      <w:r>
        <w:rPr>
          <w:spacing w:val="-64"/>
        </w:rPr>
        <w:t> </w:t>
      </w:r>
      <w:r>
        <w:rPr/>
        <w:t>agreements contained herein, the Tenant agrees to lease the Premises from the</w:t>
      </w:r>
      <w:r>
        <w:rPr>
          <w:spacing w:val="1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conditions: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66" w:val="left" w:leader="none"/>
          <w:tab w:pos="5478" w:val="left" w:leader="none"/>
          <w:tab w:pos="6472" w:val="left" w:leader="none"/>
        </w:tabs>
        <w:spacing w:line="240" w:lineRule="auto" w:before="0" w:after="0"/>
        <w:ind w:left="100" w:right="394" w:firstLine="0"/>
        <w:jc w:val="left"/>
        <w:rPr>
          <w:sz w:val="24"/>
        </w:rPr>
      </w:pPr>
      <w:r>
        <w:rPr>
          <w:b/>
          <w:sz w:val="24"/>
        </w:rPr>
        <w:t>LEASE TYPE</w:t>
      </w:r>
      <w:r>
        <w:rPr>
          <w:sz w:val="24"/>
        </w:rPr>
        <w:t>. The Tenant shall be allowed to occupy the Premises on a week-to-</w:t>
      </w:r>
      <w:r>
        <w:rPr>
          <w:spacing w:val="1"/>
          <w:sz w:val="24"/>
        </w:rPr>
        <w:t> </w:t>
      </w:r>
      <w:r>
        <w:rPr>
          <w:sz w:val="24"/>
        </w:rPr>
        <w:t>week</w:t>
      </w:r>
      <w:r>
        <w:rPr>
          <w:spacing w:val="-3"/>
          <w:sz w:val="24"/>
        </w:rPr>
        <w:t> </w:t>
      </w:r>
      <w:r>
        <w:rPr>
          <w:sz w:val="24"/>
        </w:rPr>
        <w:t>arrangement</w:t>
      </w:r>
      <w:r>
        <w:rPr>
          <w:spacing w:val="-4"/>
          <w:sz w:val="24"/>
        </w:rPr>
        <w:t> </w:t>
      </w:r>
      <w:r>
        <w:rPr>
          <w:sz w:val="24"/>
        </w:rPr>
        <w:t>starting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ending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2"/>
          <w:sz w:val="24"/>
        </w:rPr>
        <w:t> </w:t>
      </w:r>
      <w:r>
        <w:rPr>
          <w:sz w:val="24"/>
        </w:rPr>
        <w:t>notice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693" w:val="left" w:leader="none"/>
        </w:tabs>
        <w:spacing w:line="274" w:lineRule="exact"/>
        <w:ind w:left="100"/>
      </w:pPr>
      <w:r>
        <w:rPr>
          <w:rFonts w:ascii="Times New Roman" w:hAnsi="Times New Roman"/>
          <w:u w:val="single"/>
        </w:rPr>
        <w:t> </w:t>
        <w:tab/>
      </w:r>
      <w:r>
        <w:rPr/>
        <w:t>days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either</w:t>
      </w:r>
      <w:r>
        <w:rPr>
          <w:spacing w:val="-3"/>
        </w:rPr>
        <w:t> </w:t>
      </w:r>
      <w:r>
        <w:rPr/>
        <w:t>Party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Party</w:t>
      </w:r>
      <w:r>
        <w:rPr>
          <w:spacing w:val="-3"/>
        </w:rPr>
        <w:t> </w:t>
      </w:r>
      <w:r>
        <w:rPr/>
        <w:t>(“Lease</w:t>
      </w:r>
      <w:r>
        <w:rPr>
          <w:spacing w:val="-1"/>
        </w:rPr>
        <w:t> </w:t>
      </w:r>
      <w:r>
        <w:rPr/>
        <w:t>Term”).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0" w:after="0"/>
        <w:ind w:left="100" w:right="182" w:firstLine="0"/>
        <w:jc w:val="left"/>
        <w:rPr>
          <w:sz w:val="24"/>
        </w:rPr>
      </w:pPr>
      <w:r>
        <w:rPr>
          <w:b/>
          <w:sz w:val="24"/>
        </w:rPr>
        <w:t>OCCUPANT(S)</w:t>
      </w:r>
      <w:r>
        <w:rPr>
          <w:sz w:val="24"/>
        </w:rPr>
        <w:t>. The Premises is to be occupied strictly as a residential dwelling with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individual(s)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addition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Tenant:</w:t>
      </w:r>
      <w:r>
        <w:rPr>
          <w:spacing w:val="-4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one)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7446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>(“Occupant(s)”)</w:t>
      </w: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274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 Occupant(s).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2" w:lineRule="auto" w:before="270" w:after="0"/>
        <w:ind w:left="100" w:right="235" w:firstLine="0"/>
        <w:jc w:val="left"/>
        <w:rPr>
          <w:sz w:val="24"/>
        </w:rPr>
      </w:pPr>
      <w:r>
        <w:rPr>
          <w:b/>
          <w:sz w:val="24"/>
        </w:rPr>
        <w:t>THE PROPERTY</w:t>
      </w:r>
      <w:r>
        <w:rPr>
          <w:sz w:val="24"/>
        </w:rPr>
        <w:t>. The Landlord agrees to lease the described property below to the</w:t>
      </w:r>
      <w:r>
        <w:rPr>
          <w:spacing w:val="-64"/>
          <w:sz w:val="24"/>
        </w:rPr>
        <w:t> </w:t>
      </w:r>
      <w:r>
        <w:rPr>
          <w:sz w:val="24"/>
        </w:rPr>
        <w:t>Tenant:</w:t>
      </w:r>
      <w:r>
        <w:rPr>
          <w:spacing w:val="-3"/>
          <w:sz w:val="24"/>
        </w:rPr>
        <w:t> </w:t>
      </w:r>
      <w:r>
        <w:rPr>
          <w:sz w:val="24"/>
        </w:rPr>
        <w:t>(enter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property</w:t>
      </w:r>
      <w:r>
        <w:rPr>
          <w:spacing w:val="-2"/>
          <w:sz w:val="24"/>
        </w:rPr>
        <w:t> </w:t>
      </w:r>
      <w:r>
        <w:rPr>
          <w:sz w:val="24"/>
        </w:rPr>
        <w:t>information)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4798" w:val="left" w:leader="none"/>
          <w:tab w:pos="7811" w:val="left" w:leader="none"/>
        </w:tabs>
        <w:spacing w:line="275" w:lineRule="exact"/>
        <w:ind w:left="460"/>
      </w:pPr>
      <w:r>
        <w:rPr/>
        <w:t>a.)</w:t>
      </w:r>
      <w:r>
        <w:rPr>
          <w:spacing w:val="11"/>
        </w:rPr>
        <w:t> </w:t>
      </w:r>
      <w:r>
        <w:rPr/>
        <w:t>Mailing</w:t>
      </w:r>
      <w:r>
        <w:rPr>
          <w:spacing w:val="-2"/>
        </w:rPr>
        <w:t> </w:t>
      </w:r>
      <w:r>
        <w:rPr/>
        <w:t>Address:</w:t>
      </w:r>
      <w:r>
        <w:rPr>
          <w:u w:val="single"/>
        </w:rPr>
        <w:tab/>
      </w:r>
      <w:r>
        <w:rPr/>
        <w:t>,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</w:p>
    <w:p>
      <w:pPr>
        <w:tabs>
          <w:tab w:pos="2959" w:val="left" w:leader="none"/>
        </w:tabs>
        <w:spacing w:line="275" w:lineRule="exact" w:before="0"/>
        <w:ind w:left="821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tabs>
          <w:tab w:pos="2805" w:val="left" w:leader="none"/>
          <w:tab w:pos="9422" w:val="left" w:leader="none"/>
        </w:tabs>
        <w:spacing w:line="235" w:lineRule="auto" w:before="7"/>
        <w:ind w:left="460" w:right="215"/>
      </w:pPr>
      <w:r>
        <w:rPr/>
        <w:t>b.)</w:t>
      </w:r>
      <w:r>
        <w:rPr>
          <w:spacing w:val="27"/>
        </w:rPr>
        <w:t> </w:t>
      </w:r>
      <w:r>
        <w:rPr/>
        <w:t>Residence</w:t>
      </w:r>
      <w:r>
        <w:rPr>
          <w:spacing w:val="12"/>
        </w:rPr>
        <w:t> </w:t>
      </w:r>
      <w:r>
        <w:rPr/>
        <w:t>Type:</w:t>
      </w:r>
      <w:r>
        <w:rPr>
          <w:spacing w:val="10"/>
        </w:rPr>
        <w:t>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9"/>
        </w:rPr>
        <w:t> </w:t>
      </w:r>
      <w:r>
        <w:rPr/>
        <w:t>Apartment</w:t>
      </w:r>
      <w:r>
        <w:rPr>
          <w:spacing w:val="9"/>
        </w:rPr>
        <w:t>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7"/>
        </w:rPr>
        <w:t> </w:t>
      </w:r>
      <w:r>
        <w:rPr/>
        <w:t>House</w:t>
      </w:r>
      <w:r>
        <w:rPr>
          <w:spacing w:val="13"/>
        </w:rPr>
        <w:t>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9"/>
        </w:rPr>
        <w:t> </w:t>
      </w:r>
      <w:r>
        <w:rPr/>
        <w:t>Condo</w:t>
      </w:r>
      <w:r>
        <w:rPr>
          <w:spacing w:val="12"/>
        </w:rPr>
        <w:t>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9"/>
        </w:rPr>
        <w:t> </w:t>
      </w:r>
      <w:r>
        <w:rPr/>
        <w:t>Other: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c.)</w:t>
      </w:r>
      <w:r>
        <w:rPr>
          <w:spacing w:val="29"/>
        </w:rPr>
        <w:t> </w:t>
      </w:r>
      <w:r>
        <w:rPr/>
        <w:t>Bedroom(s):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2877" w:val="left" w:leader="none"/>
        </w:tabs>
        <w:spacing w:before="1"/>
        <w:ind w:left="460"/>
      </w:pPr>
      <w:r>
        <w:rPr/>
        <w:t>d.)</w:t>
      </w:r>
      <w:r>
        <w:rPr>
          <w:spacing w:val="13"/>
        </w:rPr>
        <w:t> </w:t>
      </w:r>
      <w:r>
        <w:rPr/>
        <w:t>Bathroom(s):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3"/>
        <w:ind w:left="100"/>
      </w:pPr>
      <w:r>
        <w:rPr/>
        <w:t>The</w:t>
      </w:r>
      <w:r>
        <w:rPr>
          <w:spacing w:val="-2"/>
        </w:rPr>
        <w:t> </w:t>
      </w:r>
      <w:r>
        <w:rPr/>
        <w:t>aforementioned</w:t>
      </w:r>
      <w:r>
        <w:rPr>
          <w:spacing w:val="-2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leased</w:t>
      </w:r>
      <w:r>
        <w:rPr>
          <w:spacing w:val="-1"/>
        </w:rPr>
        <w:t> </w:t>
      </w:r>
      <w:r>
        <w:rPr/>
        <w:t>wholly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Tenant</w:t>
      </w:r>
      <w:r>
        <w:rPr>
          <w:spacing w:val="-5"/>
        </w:rPr>
        <w:t> </w:t>
      </w:r>
      <w:r>
        <w:rPr/>
        <w:t>(“Premises”).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0" w:right="0" w:hanging="291"/>
        <w:jc w:val="left"/>
        <w:rPr>
          <w:sz w:val="24"/>
        </w:rPr>
      </w:pPr>
      <w:r>
        <w:rPr>
          <w:b/>
          <w:sz w:val="24"/>
        </w:rPr>
        <w:t>PURPOSE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Tenant</w:t>
      </w:r>
      <w:r>
        <w:rPr>
          <w:spacing w:val="-2"/>
          <w:sz w:val="24"/>
        </w:rPr>
        <w:t> </w:t>
      </w:r>
      <w:r>
        <w:rPr>
          <w:sz w:val="24"/>
        </w:rPr>
        <w:t>and Occupant(s) may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use the Premises</w:t>
      </w:r>
      <w:r>
        <w:rPr>
          <w:spacing w:val="-1"/>
          <w:sz w:val="24"/>
        </w:rPr>
        <w:t> </w:t>
      </w:r>
      <w:r>
        <w:rPr>
          <w:sz w:val="24"/>
        </w:rPr>
        <w:t>as:</w:t>
      </w:r>
      <w:r>
        <w:rPr>
          <w:spacing w:val="-3"/>
          <w:sz w:val="24"/>
        </w:rPr>
        <w:t> </w:t>
      </w:r>
      <w:r>
        <w:rPr>
          <w:sz w:val="24"/>
        </w:rPr>
        <w:t>(check</w:t>
      </w:r>
      <w:r>
        <w:rPr>
          <w:spacing w:val="-1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dwelling</w:t>
      </w:r>
      <w:r>
        <w:rPr>
          <w:spacing w:val="-1"/>
          <w:sz w:val="24"/>
        </w:rPr>
        <w:t> </w:t>
      </w:r>
      <w:r>
        <w:rPr>
          <w:sz w:val="24"/>
        </w:rPr>
        <w:t>only.</w:t>
      </w: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9307" w:val="left" w:leader="none"/>
        </w:tabs>
        <w:spacing w:line="240" w:lineRule="auto" w:before="274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residential</w:t>
      </w:r>
      <w:r>
        <w:rPr>
          <w:spacing w:val="-1"/>
          <w:sz w:val="24"/>
        </w:rPr>
        <w:t> </w:t>
      </w:r>
      <w:r>
        <w:rPr>
          <w:sz w:val="24"/>
        </w:rPr>
        <w:t>dwelling</w:t>
      </w:r>
      <w:r>
        <w:rPr>
          <w:spacing w:val="-1"/>
          <w:sz w:val="24"/>
        </w:rPr>
        <w:t> </w:t>
      </w:r>
      <w:r>
        <w:rPr>
          <w:sz w:val="24"/>
        </w:rPr>
        <w:t>and: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275" w:after="0"/>
        <w:ind w:left="456" w:right="0" w:hanging="356"/>
        <w:jc w:val="left"/>
        <w:rPr>
          <w:sz w:val="24"/>
        </w:rPr>
      </w:pPr>
      <w:r>
        <w:rPr>
          <w:b/>
          <w:sz w:val="24"/>
        </w:rPr>
        <w:t>FURNISHINGS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is:</w:t>
      </w:r>
      <w:r>
        <w:rPr>
          <w:spacing w:val="-2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one)</w:t>
      </w:r>
    </w:p>
    <w:p>
      <w:pPr>
        <w:spacing w:after="0" w:line="240" w:lineRule="auto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615" w:header="0" w:top="940" w:bottom="800" w:left="1340" w:right="126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9408" w:val="left" w:leader="none"/>
        </w:tabs>
        <w:spacing w:line="319" w:lineRule="exact" w:before="79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furnished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following:</w:t>
      </w:r>
      <w:r>
        <w:rPr>
          <w:spacing w:val="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9369" w:val="left" w:leader="none"/>
        </w:tabs>
        <w:spacing w:line="273" w:lineRule="exact" w:before="0"/>
        <w:ind w:left="821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furnished.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1" w:after="0"/>
        <w:ind w:left="521" w:right="0" w:hanging="421"/>
        <w:jc w:val="left"/>
        <w:rPr>
          <w:sz w:val="24"/>
        </w:rPr>
      </w:pPr>
      <w:r>
        <w:rPr>
          <w:b/>
          <w:sz w:val="24"/>
        </w:rPr>
        <w:t>APPLIANCES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The Landlord</w:t>
      </w:r>
      <w:r>
        <w:rPr>
          <w:spacing w:val="2"/>
          <w:sz w:val="24"/>
        </w:rPr>
        <w:t> </w:t>
      </w:r>
      <w:r>
        <w:rPr>
          <w:sz w:val="24"/>
        </w:rPr>
        <w:t>shall:</w:t>
      </w:r>
      <w:r>
        <w:rPr>
          <w:spacing w:val="-2"/>
          <w:sz w:val="24"/>
        </w:rPr>
        <w:t> </w:t>
      </w:r>
      <w:r>
        <w:rPr>
          <w:sz w:val="24"/>
        </w:rPr>
        <w:t>(check</w:t>
      </w:r>
      <w:r>
        <w:rPr>
          <w:spacing w:val="-1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9405" w:val="left" w:leader="none"/>
        </w:tabs>
        <w:spacing w:line="319" w:lineRule="exact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Provide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appliances:</w:t>
      </w:r>
      <w:r>
        <w:rPr>
          <w:spacing w:val="1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9369" w:val="left" w:leader="none"/>
        </w:tabs>
        <w:spacing w:line="273" w:lineRule="exact" w:before="0"/>
        <w:ind w:left="821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1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provide any</w:t>
      </w:r>
      <w:r>
        <w:rPr>
          <w:spacing w:val="-1"/>
          <w:sz w:val="24"/>
        </w:rPr>
        <w:t> </w:t>
      </w:r>
      <w:r>
        <w:rPr>
          <w:sz w:val="24"/>
        </w:rPr>
        <w:t>appliances.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75" w:lineRule="exact" w:before="269" w:after="0"/>
        <w:ind w:left="591" w:right="0" w:hanging="491"/>
        <w:jc w:val="left"/>
        <w:rPr>
          <w:sz w:val="24"/>
        </w:rPr>
      </w:pPr>
      <w:r>
        <w:rPr>
          <w:b/>
          <w:sz w:val="24"/>
        </w:rPr>
        <w:t>RENT</w:t>
      </w:r>
      <w:r>
        <w:rPr>
          <w:sz w:val="24"/>
        </w:rPr>
        <w:t>.</w:t>
      </w:r>
      <w:r>
        <w:rPr>
          <w:spacing w:val="-5"/>
          <w:sz w:val="24"/>
        </w:rPr>
        <w:t> </w:t>
      </w:r>
      <w:r>
        <w:rPr>
          <w:sz w:val="24"/>
        </w:rPr>
        <w:t>The Tenant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pay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Landlord,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equal weekly</w:t>
      </w:r>
      <w:r>
        <w:rPr>
          <w:spacing w:val="-2"/>
          <w:sz w:val="24"/>
        </w:rPr>
        <w:t> </w:t>
      </w:r>
      <w:r>
        <w:rPr>
          <w:sz w:val="24"/>
        </w:rPr>
        <w:t>installments,</w:t>
      </w:r>
    </w:p>
    <w:p>
      <w:pPr>
        <w:pStyle w:val="BodyText"/>
        <w:tabs>
          <w:tab w:pos="2433" w:val="left" w:leader="none"/>
          <w:tab w:pos="8611" w:val="left" w:leader="none"/>
          <w:tab w:pos="9413" w:val="left" w:leader="none"/>
        </w:tabs>
        <w:ind w:left="100" w:right="224"/>
      </w:pPr>
      <w:r>
        <w:rPr/>
        <w:t>$</w:t>
      </w:r>
      <w:r>
        <w:rPr>
          <w:u w:val="single"/>
        </w:rPr>
        <w:tab/>
      </w:r>
      <w:r>
        <w:rPr/>
        <w:t>("Rent").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Rent</w:t>
      </w:r>
      <w:r>
        <w:rPr>
          <w:spacing w:val="-3"/>
        </w:rPr>
        <w:t> </w:t>
      </w:r>
      <w:r>
        <w:rPr/>
        <w:t>shall be</w:t>
      </w:r>
      <w:r>
        <w:rPr>
          <w:spacing w:val="-1"/>
        </w:rPr>
        <w:t> </w:t>
      </w:r>
      <w:r>
        <w:rPr/>
        <w:t>due each</w:t>
      </w:r>
      <w:r>
        <w:rPr>
          <w:u w:val="single"/>
        </w:rPr>
        <w:tab/>
      </w:r>
      <w:r>
        <w:rPr/>
        <w:t>of the</w:t>
      </w:r>
      <w:r>
        <w:rPr>
          <w:spacing w:val="1"/>
        </w:rPr>
        <w:t> </w:t>
      </w:r>
      <w:r>
        <w:rPr/>
        <w:t>week</w:t>
      </w:r>
      <w:r>
        <w:rPr>
          <w:spacing w:val="-3"/>
        </w:rPr>
        <w:t> </w:t>
      </w:r>
      <w:r>
        <w:rPr/>
        <w:t>(“Due</w:t>
      </w:r>
      <w:r>
        <w:rPr>
          <w:spacing w:val="-2"/>
        </w:rPr>
        <w:t> </w:t>
      </w:r>
      <w:r>
        <w:rPr/>
        <w:t>Date”)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paid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instructions: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tabs>
          <w:tab w:pos="9311" w:val="left" w:leader="none"/>
        </w:tabs>
        <w:spacing w:line="274" w:lineRule="exact" w:before="0"/>
        <w:ind w:left="100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100" w:right="746" w:firstLine="0"/>
        <w:jc w:val="left"/>
        <w:rPr>
          <w:sz w:val="24"/>
        </w:rPr>
      </w:pPr>
      <w:r>
        <w:rPr>
          <w:b/>
          <w:sz w:val="24"/>
        </w:rPr>
        <w:t>NON-SUFFICIENT FUNDS (NSF CHECKS)</w:t>
      </w:r>
      <w:r>
        <w:rPr>
          <w:sz w:val="24"/>
        </w:rPr>
        <w:t>. If the Tenant pays the Rent with a</w:t>
      </w:r>
      <w:r>
        <w:rPr>
          <w:spacing w:val="-64"/>
          <w:sz w:val="24"/>
        </w:rPr>
        <w:t> </w:t>
      </w:r>
      <w:r>
        <w:rPr>
          <w:sz w:val="24"/>
        </w:rPr>
        <w:t>check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honored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insufficient</w:t>
      </w:r>
      <w:r>
        <w:rPr>
          <w:spacing w:val="-3"/>
          <w:sz w:val="24"/>
        </w:rPr>
        <w:t> </w:t>
      </w:r>
      <w:r>
        <w:rPr>
          <w:sz w:val="24"/>
        </w:rPr>
        <w:t>funds</w:t>
      </w:r>
      <w:r>
        <w:rPr>
          <w:spacing w:val="-2"/>
          <w:sz w:val="24"/>
        </w:rPr>
        <w:t> </w:t>
      </w:r>
      <w:r>
        <w:rPr>
          <w:sz w:val="24"/>
        </w:rPr>
        <w:t>(NSF):</w:t>
      </w:r>
      <w:r>
        <w:rPr>
          <w:spacing w:val="-4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4423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There shall</w:t>
      </w:r>
      <w:r>
        <w:rPr>
          <w:spacing w:val="-1"/>
          <w:sz w:val="24"/>
        </w:rPr>
        <w:t> </w:t>
      </w:r>
      <w:r>
        <w:rPr>
          <w:sz w:val="24"/>
        </w:rPr>
        <w:t>be a</w:t>
      </w:r>
      <w:r>
        <w:rPr>
          <w:spacing w:val="-1"/>
          <w:sz w:val="24"/>
        </w:rPr>
        <w:t> </w:t>
      </w:r>
      <w:r>
        <w:rPr>
          <w:sz w:val="24"/>
        </w:rPr>
        <w:t>fee of</w:t>
      </w:r>
      <w:r>
        <w:rPr>
          <w:spacing w:val="-4"/>
          <w:sz w:val="24"/>
        </w:rPr>
        <w:t> </w:t>
      </w:r>
      <w:r>
        <w:rPr>
          <w:sz w:val="24"/>
        </w:rPr>
        <w:t>$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incident.</w:t>
      </w: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274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There shall be</w:t>
      </w:r>
      <w:r>
        <w:rPr>
          <w:spacing w:val="-1"/>
          <w:sz w:val="24"/>
        </w:rPr>
        <w:t> </w:t>
      </w:r>
      <w:r>
        <w:rPr>
          <w:sz w:val="24"/>
        </w:rPr>
        <w:t>no fee.</w:t>
      </w: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270" w:after="0"/>
        <w:ind w:left="390" w:right="0" w:hanging="291"/>
        <w:jc w:val="left"/>
        <w:rPr>
          <w:sz w:val="24"/>
        </w:rPr>
      </w:pPr>
      <w:r>
        <w:rPr>
          <w:b/>
          <w:sz w:val="24"/>
        </w:rPr>
        <w:t>LATE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FEE</w:t>
      </w:r>
      <w:r>
        <w:rPr>
          <w:sz w:val="24"/>
        </w:rPr>
        <w:t>.</w:t>
      </w:r>
      <w:r>
        <w:rPr>
          <w:spacing w:val="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paid</w:t>
      </w:r>
      <w:r>
        <w:rPr>
          <w:spacing w:val="-1"/>
          <w:sz w:val="24"/>
        </w:rPr>
        <w:t> </w:t>
      </w:r>
      <w:r>
        <w:rPr>
          <w:sz w:val="24"/>
        </w:rPr>
        <w:t>on the Due Date: (check</w:t>
      </w:r>
      <w:r>
        <w:rPr>
          <w:spacing w:val="-1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37" w:lineRule="auto" w:before="0" w:after="0"/>
        <w:ind w:left="821" w:right="315" w:firstLine="0"/>
        <w:jc w:val="both"/>
        <w:rPr>
          <w:sz w:val="24"/>
        </w:rPr>
      </w:pPr>
      <w:r>
        <w:rPr>
          <w:sz w:val="24"/>
        </w:rPr>
        <w:t>- There shall be a penalty of $</w:t>
      </w:r>
      <w:r>
        <w:rPr>
          <w:sz w:val="24"/>
          <w:u w:val="single"/>
        </w:rPr>
        <w:t>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due as </w:t>
      </w:r>
      <w:r>
        <w:rPr>
          <w:rFonts w:ascii="Arial Unicode MS" w:hAnsi="Arial Unicode MS"/>
          <w:sz w:val="24"/>
        </w:rPr>
        <w:t>☐ </w:t>
      </w:r>
      <w:r>
        <w:rPr>
          <w:sz w:val="24"/>
        </w:rPr>
        <w:t>One (1) Time Payment </w:t>
      </w:r>
      <w:r>
        <w:rPr>
          <w:rFonts w:ascii="Arial Unicode MS" w:hAnsi="Arial Unicode MS"/>
          <w:sz w:val="24"/>
        </w:rPr>
        <w:t>☐ </w:t>
      </w:r>
      <w:r>
        <w:rPr>
          <w:sz w:val="24"/>
        </w:rPr>
        <w:t>Every</w:t>
      </w:r>
      <w:r>
        <w:rPr>
          <w:spacing w:val="1"/>
          <w:sz w:val="24"/>
        </w:rPr>
        <w:t> </w:t>
      </w:r>
      <w:r>
        <w:rPr>
          <w:sz w:val="24"/>
        </w:rPr>
        <w:t>Day Rent</w:t>
      </w:r>
      <w:r>
        <w:rPr>
          <w:spacing w:val="-2"/>
          <w:sz w:val="24"/>
        </w:rPr>
        <w:t> </w:t>
      </w:r>
      <w:r>
        <w:rPr>
          <w:sz w:val="24"/>
        </w:rPr>
        <w:t>is Late.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2"/>
          <w:sz w:val="24"/>
        </w:rPr>
        <w:t> </w:t>
      </w:r>
      <w:r>
        <w:rPr>
          <w:sz w:val="24"/>
        </w:rPr>
        <w:t>is considered</w:t>
      </w:r>
      <w:r>
        <w:rPr>
          <w:spacing w:val="1"/>
          <w:sz w:val="24"/>
        </w:rPr>
        <w:t> </w:t>
      </w:r>
      <w:r>
        <w:rPr>
          <w:sz w:val="24"/>
        </w:rPr>
        <w:t>late</w:t>
      </w:r>
      <w:r>
        <w:rPr>
          <w:spacing w:val="2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1"/>
          <w:sz w:val="24"/>
        </w:rPr>
        <w:t> </w:t>
      </w:r>
      <w:r>
        <w:rPr>
          <w:sz w:val="24"/>
        </w:rPr>
        <w:t>paid</w:t>
      </w:r>
      <w:r>
        <w:rPr>
          <w:spacing w:val="8"/>
          <w:sz w:val="24"/>
        </w:rPr>
        <w:t> </w:t>
      </w:r>
      <w:r>
        <w:rPr>
          <w:sz w:val="24"/>
        </w:rPr>
        <w:t>within</w:t>
      </w:r>
      <w:r>
        <w:rPr>
          <w:spacing w:val="1"/>
          <w:sz w:val="24"/>
        </w:rPr>
        <w:t> </w:t>
      </w:r>
      <w:r>
        <w:rPr>
          <w:sz w:val="24"/>
        </w:rPr>
        <w:t>day(s)</w:t>
      </w:r>
      <w:r>
        <w:rPr>
          <w:spacing w:val="-2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Date.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Late Fee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Rent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late.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270" w:after="0"/>
        <w:ind w:left="100" w:right="609" w:firstLine="0"/>
        <w:jc w:val="left"/>
        <w:rPr>
          <w:sz w:val="24"/>
        </w:rPr>
      </w:pPr>
      <w:r>
        <w:rPr>
          <w:b/>
          <w:sz w:val="24"/>
        </w:rPr>
        <w:t>FIRST (1ST) WEEK’S RENT</w:t>
      </w:r>
      <w:r>
        <w:rPr>
          <w:sz w:val="24"/>
        </w:rPr>
        <w:t>. The Tenant is required to pay the first (1st) week’s</w:t>
      </w:r>
      <w:r>
        <w:rPr>
          <w:spacing w:val="-64"/>
          <w:sz w:val="24"/>
        </w:rPr>
        <w:t> </w:t>
      </w:r>
      <w:r>
        <w:rPr>
          <w:sz w:val="24"/>
        </w:rPr>
        <w:t>rent:</w:t>
      </w:r>
      <w:r>
        <w:rPr>
          <w:spacing w:val="-4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the execution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274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Upon the first</w:t>
      </w:r>
      <w:r>
        <w:rPr>
          <w:spacing w:val="-3"/>
          <w:sz w:val="24"/>
        </w:rPr>
        <w:t> </w:t>
      </w:r>
      <w:r>
        <w:rPr>
          <w:sz w:val="24"/>
        </w:rPr>
        <w:t>(1</w:t>
      </w:r>
      <w:r>
        <w:rPr>
          <w:position w:val="8"/>
          <w:sz w:val="16"/>
        </w:rPr>
        <w:t>st</w:t>
      </w:r>
      <w:r>
        <w:rPr>
          <w:sz w:val="24"/>
        </w:rPr>
        <w:t>)</w:t>
      </w:r>
      <w:r>
        <w:rPr>
          <w:spacing w:val="-2"/>
          <w:sz w:val="24"/>
        </w:rPr>
        <w:t> </w:t>
      </w: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Lease Term.</w:t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270" w:after="0"/>
        <w:ind w:left="521" w:right="0" w:hanging="421"/>
        <w:jc w:val="left"/>
        <w:rPr>
          <w:sz w:val="24"/>
        </w:rPr>
      </w:pPr>
      <w:r>
        <w:rPr>
          <w:b/>
          <w:sz w:val="24"/>
        </w:rPr>
        <w:t>PRE-PAYMENT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Tenant shall: (check</w:t>
      </w:r>
      <w:r>
        <w:rPr>
          <w:spacing w:val="-4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6870" w:val="left" w:leader="none"/>
        </w:tabs>
        <w:spacing w:line="319" w:lineRule="exact" w:before="1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Pre-Pay</w:t>
      </w:r>
      <w:r>
        <w:rPr>
          <w:spacing w:val="-1"/>
          <w:sz w:val="24"/>
        </w:rPr>
        <w:t> </w:t>
      </w:r>
      <w:r>
        <w:rPr>
          <w:sz w:val="24"/>
        </w:rPr>
        <w:t>Rent</w:t>
      </w:r>
      <w:r>
        <w:rPr>
          <w:spacing w:val="-3"/>
          <w:sz w:val="24"/>
        </w:rPr>
        <w:t> </w:t>
      </w:r>
      <w:r>
        <w:rPr>
          <w:sz w:val="24"/>
        </w:rPr>
        <w:t>in the amount</w:t>
      </w:r>
      <w:r>
        <w:rPr>
          <w:spacing w:val="-3"/>
          <w:sz w:val="24"/>
        </w:rPr>
        <w:t> </w:t>
      </w:r>
      <w:r>
        <w:rPr>
          <w:sz w:val="24"/>
        </w:rPr>
        <w:t>of $</w:t>
      </w:r>
      <w:r>
        <w:rPr>
          <w:sz w:val="24"/>
          <w:u w:val="single"/>
        </w:rPr>
        <w:tab/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starting</w:t>
      </w:r>
      <w:r>
        <w:rPr>
          <w:spacing w:val="-2"/>
          <w:sz w:val="24"/>
        </w:rPr>
        <w:t> </w:t>
      </w:r>
      <w:r>
        <w:rPr>
          <w:sz w:val="24"/>
        </w:rPr>
        <w:t>on</w:t>
      </w:r>
    </w:p>
    <w:p>
      <w:pPr>
        <w:pStyle w:val="BodyText"/>
        <w:tabs>
          <w:tab w:pos="2959" w:val="left" w:leader="none"/>
          <w:tab w:pos="3954" w:val="left" w:leader="none"/>
          <w:tab w:pos="7686" w:val="left" w:leader="none"/>
          <w:tab w:pos="8621" w:val="left" w:leader="none"/>
        </w:tabs>
        <w:ind w:left="821" w:right="47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ab/>
      </w:r>
      <w:r>
        <w:rPr/>
        <w:t>and</w:t>
      </w:r>
      <w:r>
        <w:rPr>
          <w:spacing w:val="-1"/>
        </w:rPr>
        <w:t> </w:t>
      </w:r>
      <w:r>
        <w:rPr/>
        <w:t>ending</w:t>
      </w:r>
      <w:r>
        <w:rPr>
          <w:spacing w:val="-2"/>
        </w:rPr>
        <w:t> </w:t>
      </w:r>
      <w:r>
        <w:rPr/>
        <w:t>on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> </w:t>
      </w:r>
      <w:r>
        <w:rPr/>
        <w:t>20</w:t>
      </w:r>
      <w:r>
        <w:rPr>
          <w:u w:val="single"/>
        </w:rPr>
        <w:tab/>
      </w:r>
      <w:r>
        <w:rPr/>
        <w:t>. The</w:t>
      </w:r>
      <w:r>
        <w:rPr>
          <w:spacing w:val="-65"/>
        </w:rPr>
        <w:t> </w:t>
      </w:r>
      <w:r>
        <w:rPr/>
        <w:t>Pre-Payment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Rent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due upon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be required to Pre-Pay</w:t>
      </w:r>
      <w:r>
        <w:rPr>
          <w:spacing w:val="-1"/>
          <w:sz w:val="24"/>
        </w:rPr>
        <w:t> </w:t>
      </w:r>
      <w:r>
        <w:rPr>
          <w:sz w:val="24"/>
        </w:rPr>
        <w:t>Rent.</w:t>
      </w:r>
    </w:p>
    <w:p>
      <w:pPr>
        <w:pStyle w:val="ListParagraph"/>
        <w:numPr>
          <w:ilvl w:val="0"/>
          <w:numId w:val="1"/>
        </w:numPr>
        <w:tabs>
          <w:tab w:pos="591" w:val="left" w:leader="none"/>
        </w:tabs>
        <w:spacing w:line="240" w:lineRule="auto" w:before="270" w:after="0"/>
        <w:ind w:left="591" w:right="0" w:hanging="491"/>
        <w:jc w:val="left"/>
        <w:rPr>
          <w:sz w:val="24"/>
        </w:rPr>
      </w:pPr>
      <w:r>
        <w:rPr>
          <w:b/>
          <w:sz w:val="24"/>
        </w:rPr>
        <w:t>PRORATION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PERIOD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Tenant:</w:t>
      </w:r>
      <w:r>
        <w:rPr>
          <w:spacing w:val="-3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one)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15" w:top="700" w:bottom="800" w:left="1340" w:right="1260"/>
        </w:sect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319" w:lineRule="exact" w:before="79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possession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4"/>
          <w:sz w:val="24"/>
        </w:rPr>
        <w:t> </w:t>
      </w:r>
      <w:r>
        <w:rPr>
          <w:sz w:val="24"/>
        </w:rPr>
        <w:t>on</w:t>
      </w:r>
    </w:p>
    <w:p>
      <w:pPr>
        <w:pStyle w:val="BodyText"/>
        <w:tabs>
          <w:tab w:pos="2959" w:val="left" w:leader="none"/>
          <w:tab w:pos="3954" w:val="left" w:leader="none"/>
          <w:tab w:pos="8281" w:val="left" w:leader="none"/>
        </w:tabs>
        <w:ind w:left="821" w:right="509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ab/>
      </w:r>
      <w:r>
        <w:rPr/>
        <w:t>and agrees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pay</w:t>
      </w:r>
      <w:r>
        <w:rPr>
          <w:spacing w:val="-2"/>
        </w:rPr>
        <w:t> </w:t>
      </w:r>
      <w:r>
        <w:rPr/>
        <w:t>$</w:t>
      </w:r>
      <w:r>
        <w:rPr>
          <w:u w:val="single"/>
        </w:rPr>
        <w:tab/>
      </w:r>
      <w:r>
        <w:rPr/>
        <w:t>for the</w:t>
      </w:r>
      <w:r>
        <w:rPr>
          <w:spacing w:val="1"/>
        </w:rPr>
        <w:t> </w:t>
      </w:r>
      <w:r>
        <w:rPr/>
        <w:t>proration period. The proration rate is calculated by the weekly Rent on a daily</w:t>
      </w:r>
      <w:r>
        <w:rPr>
          <w:spacing w:val="-64"/>
        </w:rPr>
        <w:t> </w:t>
      </w:r>
      <w:r>
        <w:rPr/>
        <w:t>basis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paid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Tenant</w:t>
      </w:r>
      <w:r>
        <w:rPr>
          <w:spacing w:val="-4"/>
        </w:rPr>
        <w:t> </w:t>
      </w:r>
      <w:r>
        <w:rPr/>
        <w:t>upon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execution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be taking</w:t>
      </w:r>
      <w:r>
        <w:rPr>
          <w:spacing w:val="-1"/>
          <w:sz w:val="24"/>
        </w:rPr>
        <w:t> </w:t>
      </w:r>
      <w:r>
        <w:rPr>
          <w:sz w:val="24"/>
        </w:rPr>
        <w:t>possession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Lease</w:t>
      </w:r>
      <w:r>
        <w:rPr>
          <w:spacing w:val="-1"/>
          <w:sz w:val="24"/>
        </w:rPr>
        <w:t> </w:t>
      </w:r>
      <w:r>
        <w:rPr>
          <w:sz w:val="24"/>
        </w:rPr>
        <w:t>Term.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270" w:after="0"/>
        <w:ind w:left="616" w:right="0" w:hanging="516"/>
        <w:jc w:val="left"/>
        <w:rPr>
          <w:sz w:val="24"/>
        </w:rPr>
      </w:pPr>
      <w:r>
        <w:rPr>
          <w:b/>
          <w:sz w:val="24"/>
        </w:rPr>
        <w:t>SECURITY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DEPOSIT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As 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Agreement:</w:t>
      </w:r>
      <w:r>
        <w:rPr>
          <w:spacing w:val="-2"/>
          <w:sz w:val="24"/>
        </w:rPr>
        <w:t> </w:t>
      </w:r>
      <w:r>
        <w:rPr>
          <w:sz w:val="24"/>
        </w:rPr>
        <w:t>(check one)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4541" w:val="left" w:leader="none"/>
          <w:tab w:pos="8966" w:val="left" w:leader="none"/>
        </w:tabs>
        <w:spacing w:line="240" w:lineRule="auto" w:before="0" w:after="0"/>
        <w:ind w:left="821" w:right="204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Landlord</w:t>
      </w:r>
      <w:r>
        <w:rPr>
          <w:spacing w:val="-1"/>
          <w:sz w:val="24"/>
        </w:rPr>
        <w:t> </w:t>
      </w:r>
      <w:r>
        <w:rPr>
          <w:sz w:val="24"/>
        </w:rPr>
        <w:t>requires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4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$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                   (“Security Deposit”) for the faithful performance of the Tenant under the terms</w:t>
      </w:r>
      <w:r>
        <w:rPr>
          <w:spacing w:val="1"/>
          <w:sz w:val="24"/>
        </w:rPr>
        <w:t> </w:t>
      </w:r>
      <w:r>
        <w:rPr>
          <w:sz w:val="24"/>
        </w:rPr>
        <w:t>and conditions of this Agreement. Payment of the Security Deposit is required by</w:t>
      </w:r>
      <w:r>
        <w:rPr>
          <w:spacing w:val="-64"/>
          <w:sz w:val="24"/>
        </w:rPr>
        <w:t> </w:t>
      </w:r>
      <w:r>
        <w:rPr>
          <w:sz w:val="24"/>
        </w:rPr>
        <w:t>the Tenant upon the execution of this Agreement. The Security Deposit shall be</w:t>
      </w:r>
      <w:r>
        <w:rPr>
          <w:spacing w:val="1"/>
          <w:sz w:val="24"/>
        </w:rPr>
        <w:t> </w:t>
      </w:r>
      <w:r>
        <w:rPr>
          <w:sz w:val="24"/>
        </w:rPr>
        <w:t>returned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Tenant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z w:val="24"/>
          <w:u w:val="single"/>
        </w:rPr>
        <w:tab/>
      </w:r>
      <w:r>
        <w:rPr>
          <w:sz w:val="24"/>
        </w:rPr>
        <w:t>days after the end of the Lease Term less any</w:t>
      </w:r>
      <w:r>
        <w:rPr>
          <w:spacing w:val="-64"/>
          <w:sz w:val="24"/>
        </w:rPr>
        <w:t> </w:t>
      </w:r>
      <w:r>
        <w:rPr>
          <w:sz w:val="24"/>
        </w:rPr>
        <w:t>itemized</w:t>
      </w:r>
      <w:r>
        <w:rPr>
          <w:spacing w:val="2"/>
          <w:sz w:val="24"/>
        </w:rPr>
        <w:t> </w:t>
      </w:r>
      <w:r>
        <w:rPr>
          <w:sz w:val="24"/>
        </w:rPr>
        <w:t>deductions.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1"/>
          <w:sz w:val="24"/>
        </w:rPr>
        <w:t> </w:t>
      </w:r>
      <w:r>
        <w:rPr>
          <w:sz w:val="24"/>
        </w:rPr>
        <w:t>Security</w:t>
      </w:r>
      <w:r>
        <w:rPr>
          <w:spacing w:val="1"/>
          <w:sz w:val="24"/>
        </w:rPr>
        <w:t> </w:t>
      </w:r>
      <w:r>
        <w:rPr>
          <w:sz w:val="24"/>
        </w:rPr>
        <w:t>Deposit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2"/>
          <w:sz w:val="24"/>
        </w:rPr>
        <w:t> </w:t>
      </w:r>
      <w:r>
        <w:rPr>
          <w:sz w:val="24"/>
        </w:rPr>
        <w:t>credited</w:t>
      </w:r>
      <w:r>
        <w:rPr>
          <w:spacing w:val="2"/>
          <w:sz w:val="24"/>
        </w:rPr>
        <w:t> </w:t>
      </w:r>
      <w:r>
        <w:rPr>
          <w:sz w:val="24"/>
        </w:rPr>
        <w:t>towards</w:t>
      </w:r>
      <w:r>
        <w:rPr>
          <w:spacing w:val="7"/>
          <w:sz w:val="24"/>
        </w:rPr>
        <w:t> </w:t>
      </w:r>
      <w:r>
        <w:rPr>
          <w:sz w:val="24"/>
        </w:rPr>
        <w:t>any</w:t>
      </w:r>
      <w:r>
        <w:rPr>
          <w:spacing w:val="1"/>
          <w:sz w:val="24"/>
        </w:rPr>
        <w:t> </w:t>
      </w:r>
      <w:r>
        <w:rPr>
          <w:sz w:val="24"/>
        </w:rPr>
        <w:t>Rent</w:t>
      </w:r>
      <w:r>
        <w:rPr>
          <w:spacing w:val="-5"/>
          <w:sz w:val="24"/>
        </w:rPr>
        <w:t> </w:t>
      </w:r>
      <w:r>
        <w:rPr>
          <w:sz w:val="24"/>
        </w:rPr>
        <w:t>unless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Landlord</w:t>
      </w:r>
      <w:r>
        <w:rPr>
          <w:spacing w:val="-1"/>
          <w:sz w:val="24"/>
        </w:rPr>
        <w:t> </w:t>
      </w:r>
      <w:r>
        <w:rPr>
          <w:sz w:val="24"/>
        </w:rPr>
        <w:t>gives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1"/>
          <w:sz w:val="24"/>
        </w:rPr>
        <w:t> </w:t>
      </w:r>
      <w:r>
        <w:rPr>
          <w:sz w:val="24"/>
        </w:rPr>
        <w:t>consent.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Landlord 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require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1"/>
          <w:sz w:val="24"/>
        </w:rPr>
        <w:t> </w:t>
      </w:r>
      <w:r>
        <w:rPr>
          <w:sz w:val="24"/>
        </w:rPr>
        <w:t>Deposit</w:t>
      </w:r>
      <w:r>
        <w:rPr>
          <w:spacing w:val="-4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270" w:after="0"/>
        <w:ind w:left="100" w:right="239" w:firstLine="0"/>
        <w:jc w:val="left"/>
        <w:rPr>
          <w:sz w:val="24"/>
        </w:rPr>
      </w:pPr>
      <w:r>
        <w:rPr>
          <w:b/>
          <w:sz w:val="24"/>
        </w:rPr>
        <w:t>MOVE-IN INSPECTION</w:t>
      </w:r>
      <w:r>
        <w:rPr>
          <w:sz w:val="24"/>
        </w:rPr>
        <w:t>. Before, at the time of the Tenant accepting possession, or</w:t>
      </w:r>
      <w:r>
        <w:rPr>
          <w:spacing w:val="-64"/>
          <w:sz w:val="24"/>
        </w:rPr>
        <w:t> </w:t>
      </w:r>
      <w:r>
        <w:rPr>
          <w:sz w:val="24"/>
        </w:rPr>
        <w:t>shortly</w:t>
      </w:r>
      <w:r>
        <w:rPr>
          <w:spacing w:val="-2"/>
          <w:sz w:val="24"/>
        </w:rPr>
        <w:t> </w:t>
      </w:r>
      <w:r>
        <w:rPr>
          <w:sz w:val="24"/>
        </w:rPr>
        <w:t>thereafter,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Landlord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Tenant:</w:t>
      </w:r>
      <w:r>
        <w:rPr>
          <w:spacing w:val="-4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one)</w:t>
      </w:r>
    </w:p>
    <w:p>
      <w:pPr>
        <w:pStyle w:val="BodyText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35" w:lineRule="auto" w:before="0" w:after="0"/>
        <w:ind w:left="821" w:right="633" w:firstLine="0"/>
        <w:jc w:val="left"/>
        <w:rPr>
          <w:sz w:val="24"/>
        </w:rPr>
      </w:pPr>
      <w:r>
        <w:rPr>
          <w:sz w:val="24"/>
        </w:rPr>
        <w:t>- Agree to inspect the Premises and write any present damages or needed</w:t>
      </w:r>
      <w:r>
        <w:rPr>
          <w:spacing w:val="-64"/>
          <w:sz w:val="24"/>
        </w:rPr>
        <w:t> </w:t>
      </w:r>
      <w:r>
        <w:rPr>
          <w:sz w:val="24"/>
        </w:rPr>
        <w:t>repairs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move-in</w:t>
      </w:r>
      <w:r>
        <w:rPr>
          <w:spacing w:val="-1"/>
          <w:sz w:val="24"/>
        </w:rPr>
        <w:t> </w:t>
      </w:r>
      <w:r>
        <w:rPr>
          <w:sz w:val="24"/>
        </w:rPr>
        <w:t>checklist.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inspect</w:t>
      </w:r>
      <w:r>
        <w:rPr>
          <w:spacing w:val="-3"/>
          <w:sz w:val="24"/>
        </w:rPr>
        <w:t> </w:t>
      </w:r>
      <w:r>
        <w:rPr>
          <w:sz w:val="24"/>
        </w:rPr>
        <w:t>the Premises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5"/>
          <w:sz w:val="24"/>
        </w:rPr>
        <w:t> </w:t>
      </w:r>
      <w:r>
        <w:rPr>
          <w:sz w:val="24"/>
        </w:rPr>
        <w:t>a move-in checklist.</w:t>
      </w:r>
    </w:p>
    <w:p>
      <w:pPr>
        <w:pStyle w:val="ListParagraph"/>
        <w:numPr>
          <w:ilvl w:val="0"/>
          <w:numId w:val="1"/>
        </w:numPr>
        <w:tabs>
          <w:tab w:pos="617" w:val="left" w:leader="none"/>
        </w:tabs>
        <w:spacing w:line="240" w:lineRule="auto" w:before="271" w:after="0"/>
        <w:ind w:left="616" w:right="0" w:hanging="517"/>
        <w:jc w:val="left"/>
        <w:rPr>
          <w:sz w:val="24"/>
        </w:rPr>
      </w:pPr>
      <w:r>
        <w:rPr>
          <w:b/>
          <w:sz w:val="24"/>
        </w:rPr>
        <w:t>PARKING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The Landlord:</w:t>
      </w:r>
      <w:r>
        <w:rPr>
          <w:spacing w:val="-3"/>
          <w:sz w:val="24"/>
        </w:rPr>
        <w:t> </w:t>
      </w:r>
      <w:r>
        <w:rPr>
          <w:sz w:val="24"/>
        </w:rPr>
        <w:t>(check</w:t>
      </w:r>
      <w:r>
        <w:rPr>
          <w:spacing w:val="-1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37" w:lineRule="auto" w:before="0" w:after="0"/>
        <w:ind w:left="821" w:right="317" w:firstLine="0"/>
        <w:jc w:val="both"/>
        <w:rPr>
          <w:sz w:val="24"/>
        </w:rPr>
      </w:pPr>
      <w:r>
        <w:rPr>
          <w:sz w:val="24"/>
        </w:rPr>
        <w:t>- Shall provide</w:t>
      </w:r>
      <w:r>
        <w:rPr>
          <w:sz w:val="24"/>
          <w:u w:val="single"/>
        </w:rPr>
        <w:t>    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parking space(s) to the Tenant for a fee of $</w:t>
      </w:r>
      <w:r>
        <w:rPr>
          <w:sz w:val="24"/>
          <w:u w:val="single"/>
        </w:rPr>
        <w:t>       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to be</w:t>
      </w:r>
      <w:r>
        <w:rPr>
          <w:spacing w:val="1"/>
          <w:sz w:val="24"/>
        </w:rPr>
        <w:t> </w:t>
      </w:r>
      <w:r>
        <w:rPr>
          <w:sz w:val="24"/>
        </w:rPr>
        <w:t>paid </w:t>
      </w:r>
      <w:r>
        <w:rPr>
          <w:rFonts w:ascii="Arial Unicode MS" w:hAnsi="Arial Unicode MS"/>
          <w:sz w:val="24"/>
        </w:rPr>
        <w:t>☐ </w:t>
      </w:r>
      <w:r>
        <w:rPr>
          <w:sz w:val="24"/>
        </w:rPr>
        <w:t>at the execution of this Agreement </w:t>
      </w:r>
      <w:r>
        <w:rPr>
          <w:rFonts w:ascii="Arial Unicode MS" w:hAnsi="Arial Unicode MS"/>
          <w:sz w:val="24"/>
        </w:rPr>
        <w:t>☐ </w:t>
      </w:r>
      <w:r>
        <w:rPr>
          <w:sz w:val="24"/>
        </w:rPr>
        <w:t>on a weekly basis in addition to the</w:t>
      </w:r>
      <w:r>
        <w:rPr>
          <w:spacing w:val="-64"/>
          <w:sz w:val="24"/>
        </w:rPr>
        <w:t> </w:t>
      </w:r>
      <w:r>
        <w:rPr>
          <w:sz w:val="24"/>
        </w:rPr>
        <w:t>rent.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parking</w:t>
      </w:r>
      <w:r>
        <w:rPr>
          <w:spacing w:val="-1"/>
          <w:sz w:val="24"/>
        </w:rPr>
        <w:t> </w:t>
      </w:r>
      <w:r>
        <w:rPr>
          <w:sz w:val="24"/>
        </w:rPr>
        <w:t>space(s)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described</w:t>
      </w:r>
      <w:r>
        <w:rPr>
          <w:spacing w:val="-1"/>
          <w:sz w:val="24"/>
        </w:rPr>
        <w:t> </w:t>
      </w:r>
      <w:r>
        <w:rPr>
          <w:sz w:val="24"/>
        </w:rPr>
        <w:t>as:</w:t>
      </w:r>
    </w:p>
    <w:p>
      <w:pPr>
        <w:tabs>
          <w:tab w:pos="6295" w:val="left" w:leader="none"/>
        </w:tabs>
        <w:spacing w:line="275" w:lineRule="exact" w:before="0"/>
        <w:ind w:left="821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Shall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provide parking.</w:t>
      </w:r>
    </w:p>
    <w:p>
      <w:pPr>
        <w:pStyle w:val="ListParagraph"/>
        <w:numPr>
          <w:ilvl w:val="0"/>
          <w:numId w:val="1"/>
        </w:numPr>
        <w:tabs>
          <w:tab w:pos="682" w:val="left" w:leader="none"/>
        </w:tabs>
        <w:spacing w:line="240" w:lineRule="auto" w:before="275" w:after="0"/>
        <w:ind w:left="100" w:right="343" w:firstLine="0"/>
        <w:jc w:val="left"/>
        <w:rPr>
          <w:sz w:val="24"/>
        </w:rPr>
      </w:pPr>
      <w:r>
        <w:rPr>
          <w:b/>
          <w:sz w:val="24"/>
        </w:rPr>
        <w:t>SALE OF PROPERTY</w:t>
      </w:r>
      <w:r>
        <w:rPr>
          <w:sz w:val="24"/>
        </w:rPr>
        <w:t>. If the Premises is sold, the Tenant is to be notified of the</w:t>
      </w:r>
      <w:r>
        <w:rPr>
          <w:spacing w:val="1"/>
          <w:sz w:val="24"/>
        </w:rPr>
        <w:t> </w:t>
      </w:r>
      <w:r>
        <w:rPr>
          <w:sz w:val="24"/>
        </w:rPr>
        <w:t>new Owner, and if there is a new Manager, their contact details for repairs and</w:t>
      </w:r>
      <w:r>
        <w:rPr>
          <w:spacing w:val="1"/>
          <w:sz w:val="24"/>
        </w:rPr>
        <w:t> </w:t>
      </w:r>
      <w:r>
        <w:rPr>
          <w:sz w:val="24"/>
        </w:rPr>
        <w:t>maintenance shall be forwarded. If the Premises is conveyed to another party, the new</w:t>
      </w:r>
      <w:r>
        <w:rPr>
          <w:spacing w:val="-64"/>
          <w:sz w:val="24"/>
        </w:rPr>
        <w:t> </w:t>
      </w:r>
      <w:r>
        <w:rPr>
          <w:sz w:val="24"/>
        </w:rPr>
        <w:t>owner:</w:t>
      </w:r>
      <w:r>
        <w:rPr>
          <w:spacing w:val="-4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35" w:lineRule="auto" w:before="0" w:after="0"/>
        <w:ind w:left="821" w:right="198" w:firstLine="0"/>
        <w:jc w:val="both"/>
        <w:rPr>
          <w:sz w:val="24"/>
        </w:rPr>
      </w:pPr>
      <w:r>
        <w:rPr>
          <w:sz w:val="24"/>
        </w:rPr>
        <w:t>- Has the right to terminate this Agreement by providing</w:t>
      </w:r>
      <w:r>
        <w:rPr>
          <w:spacing w:val="1"/>
          <w:sz w:val="24"/>
          <w:u w:val="single"/>
        </w:rPr>
        <w:t> </w:t>
      </w:r>
      <w:r>
        <w:rPr>
          <w:sz w:val="24"/>
        </w:rPr>
        <w:t>days’ notice to the</w:t>
      </w:r>
      <w:r>
        <w:rPr>
          <w:spacing w:val="1"/>
          <w:sz w:val="24"/>
        </w:rPr>
        <w:t> </w:t>
      </w:r>
      <w:r>
        <w:rPr>
          <w:sz w:val="24"/>
        </w:rPr>
        <w:t>Tenant.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to terminate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751" w:val="left" w:leader="none"/>
          <w:tab w:pos="9453" w:val="left" w:leader="none"/>
        </w:tabs>
        <w:spacing w:line="240" w:lineRule="auto" w:before="270" w:after="0"/>
        <w:ind w:left="100" w:right="184" w:firstLine="0"/>
        <w:jc w:val="left"/>
        <w:rPr>
          <w:sz w:val="24"/>
        </w:rPr>
      </w:pPr>
      <w:r>
        <w:rPr>
          <w:b/>
          <w:sz w:val="24"/>
        </w:rPr>
        <w:t>UTILITIES</w:t>
      </w:r>
      <w:r>
        <w:rPr>
          <w:sz w:val="24"/>
        </w:rPr>
        <w:t>. The Landlord shall provide the following utilities and services to the</w:t>
      </w:r>
      <w:r>
        <w:rPr>
          <w:spacing w:val="1"/>
          <w:sz w:val="24"/>
        </w:rPr>
        <w:t> </w:t>
      </w:r>
      <w:r>
        <w:rPr>
          <w:sz w:val="24"/>
        </w:rPr>
        <w:t>Tenant:</w:t>
      </w:r>
      <w:r>
        <w:rPr>
          <w:spacing w:val="-3"/>
          <w:sz w:val="24"/>
        </w:rPr>
        <w:t> </w:t>
      </w:r>
      <w:r>
        <w:rPr>
          <w:sz w:val="24"/>
        </w:rPr>
        <w:t>_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tabs>
          <w:tab w:pos="9184" w:val="left" w:leader="none"/>
        </w:tabs>
        <w:spacing w:line="274" w:lineRule="exact" w:before="0"/>
        <w:ind w:left="100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_.</w:t>
      </w:r>
    </w:p>
    <w:p>
      <w:pPr>
        <w:spacing w:after="0" w:line="274" w:lineRule="exact"/>
        <w:jc w:val="left"/>
        <w:rPr>
          <w:sz w:val="24"/>
        </w:rPr>
        <w:sectPr>
          <w:pgSz w:w="12240" w:h="15840"/>
          <w:pgMar w:header="0" w:footer="615" w:top="700" w:bottom="800" w:left="1340" w:right="1260"/>
        </w:sectPr>
      </w:pPr>
    </w:p>
    <w:p>
      <w:pPr>
        <w:pStyle w:val="BodyText"/>
        <w:spacing w:before="70"/>
        <w:ind w:left="100"/>
      </w:pP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utilities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mentioned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Tenant.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0" w:after="0"/>
        <w:ind w:left="616" w:right="0" w:hanging="516"/>
        <w:jc w:val="left"/>
        <w:rPr>
          <w:sz w:val="24"/>
        </w:rPr>
      </w:pPr>
      <w:r>
        <w:rPr>
          <w:b/>
          <w:sz w:val="24"/>
        </w:rPr>
        <w:t>EARLY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TERMINATION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Tenant:</w:t>
      </w:r>
      <w:r>
        <w:rPr>
          <w:spacing w:val="-3"/>
          <w:sz w:val="24"/>
        </w:rPr>
        <w:t> </w:t>
      </w:r>
      <w:r>
        <w:rPr>
          <w:sz w:val="24"/>
        </w:rPr>
        <w:t>(check one)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1853" w:val="left" w:leader="none"/>
          <w:tab w:pos="2754" w:val="left" w:leader="none"/>
        </w:tabs>
        <w:spacing w:line="237" w:lineRule="auto" w:before="0" w:after="0"/>
        <w:ind w:left="821" w:right="336" w:firstLine="0"/>
        <w:jc w:val="left"/>
        <w:rPr>
          <w:sz w:val="24"/>
        </w:rPr>
      </w:pPr>
      <w:r>
        <w:rPr>
          <w:sz w:val="24"/>
        </w:rPr>
        <w:t>- Shall have the right to terminate this Agreement at any time by providing at</w:t>
      </w:r>
      <w:r>
        <w:rPr>
          <w:spacing w:val="1"/>
          <w:sz w:val="24"/>
        </w:rPr>
        <w:t> </w:t>
      </w:r>
      <w:r>
        <w:rPr>
          <w:sz w:val="24"/>
        </w:rPr>
        <w:t>least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days’ written notice to the Landlord along with an early termination fee</w:t>
      </w:r>
      <w:r>
        <w:rPr>
          <w:spacing w:val="-6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$</w:t>
      </w:r>
      <w:r>
        <w:rPr>
          <w:sz w:val="24"/>
          <w:u w:val="single"/>
        </w:rPr>
        <w:tab/>
        <w:tab/>
      </w:r>
      <w:r>
        <w:rPr>
          <w:sz w:val="24"/>
        </w:rPr>
        <w:t>(US Dollars). During the notice period for termination the</w:t>
      </w:r>
      <w:r>
        <w:rPr>
          <w:spacing w:val="1"/>
          <w:sz w:val="24"/>
        </w:rPr>
        <w:t> </w:t>
      </w:r>
      <w:r>
        <w:rPr>
          <w:sz w:val="24"/>
        </w:rPr>
        <w:t>Tenant</w:t>
      </w:r>
      <w:r>
        <w:rPr>
          <w:spacing w:val="-5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remain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payment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rent.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to terminate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Agreement.</w:t>
      </w:r>
    </w:p>
    <w:p>
      <w:pPr>
        <w:pStyle w:val="ListParagraph"/>
        <w:numPr>
          <w:ilvl w:val="0"/>
          <w:numId w:val="1"/>
        </w:numPr>
        <w:tabs>
          <w:tab w:pos="551" w:val="left" w:leader="none"/>
        </w:tabs>
        <w:spacing w:line="240" w:lineRule="auto" w:before="270" w:after="0"/>
        <w:ind w:left="550" w:right="0" w:hanging="451"/>
        <w:jc w:val="left"/>
        <w:rPr>
          <w:sz w:val="24"/>
        </w:rPr>
      </w:pPr>
      <w:r>
        <w:rPr>
          <w:b/>
          <w:sz w:val="24"/>
        </w:rPr>
        <w:t>SMOKING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POLICY</w:t>
      </w:r>
      <w:r>
        <w:rPr>
          <w:sz w:val="24"/>
        </w:rPr>
        <w:t>.</w:t>
      </w:r>
      <w:r>
        <w:rPr>
          <w:spacing w:val="2"/>
          <w:sz w:val="24"/>
        </w:rPr>
        <w:t> </w:t>
      </w:r>
      <w:r>
        <w:rPr>
          <w:sz w:val="24"/>
        </w:rPr>
        <w:t>Smoking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1"/>
          <w:sz w:val="24"/>
        </w:rPr>
        <w:t> </w:t>
      </w:r>
      <w:r>
        <w:rPr>
          <w:sz w:val="24"/>
        </w:rPr>
        <w:t>is:</w:t>
      </w:r>
      <w:r>
        <w:rPr>
          <w:spacing w:val="-4"/>
          <w:sz w:val="24"/>
        </w:rPr>
        <w:t> </w:t>
      </w:r>
      <w:r>
        <w:rPr>
          <w:sz w:val="24"/>
        </w:rPr>
        <w:t>(check</w:t>
      </w:r>
      <w:r>
        <w:rPr>
          <w:spacing w:val="-1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9319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Permitted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 areas: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274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Prohibited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Common</w:t>
      </w:r>
      <w:r>
        <w:rPr>
          <w:spacing w:val="-2"/>
          <w:sz w:val="24"/>
        </w:rPr>
        <w:t> </w:t>
      </w:r>
      <w:r>
        <w:rPr>
          <w:sz w:val="24"/>
        </w:rPr>
        <w:t>Areas.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270" w:after="0"/>
        <w:ind w:left="616" w:right="0" w:hanging="516"/>
        <w:jc w:val="left"/>
        <w:rPr>
          <w:sz w:val="24"/>
        </w:rPr>
      </w:pPr>
      <w:r>
        <w:rPr>
          <w:b/>
          <w:sz w:val="24"/>
        </w:rPr>
        <w:t>PETS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The Tenant:</w:t>
      </w:r>
      <w:r>
        <w:rPr>
          <w:spacing w:val="-3"/>
          <w:sz w:val="24"/>
        </w:rPr>
        <w:t> </w:t>
      </w:r>
      <w:r>
        <w:rPr>
          <w:sz w:val="24"/>
        </w:rPr>
        <w:t>(check</w:t>
      </w:r>
      <w:r>
        <w:rPr>
          <w:spacing w:val="-1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  <w:tab w:pos="4682" w:val="left" w:leader="none"/>
        </w:tabs>
        <w:spacing w:line="319" w:lineRule="exact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Shall have the right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3"/>
          <w:sz w:val="24"/>
        </w:rPr>
        <w:t> </w:t>
      </w:r>
      <w:r>
        <w:rPr>
          <w:sz w:val="24"/>
        </w:rPr>
        <w:t>have</w:t>
      </w:r>
      <w:r>
        <w:rPr>
          <w:sz w:val="24"/>
          <w:u w:val="single"/>
        </w:rPr>
        <w:tab/>
      </w:r>
      <w:r>
        <w:rPr>
          <w:sz w:val="24"/>
        </w:rPr>
        <w:t>pet(s)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consisting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5167" w:val="left" w:leader="none"/>
          <w:tab w:pos="7552" w:val="left" w:leader="none"/>
        </w:tabs>
        <w:ind w:left="821" w:right="287"/>
      </w:pP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[Types of Pets</w:t>
      </w:r>
      <w:r>
        <w:rPr>
          <w:spacing w:val="1"/>
        </w:rPr>
        <w:t> </w:t>
      </w:r>
      <w:r>
        <w:rPr/>
        <w:t>Allowed]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weigh over</w:t>
      </w:r>
      <w:r>
        <w:rPr>
          <w:u w:val="single"/>
        </w:rPr>
        <w:tab/>
      </w:r>
      <w:r>
        <w:rPr/>
        <w:t>pounds. For the right to have pet(s) on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Landlord</w:t>
      </w:r>
      <w:r>
        <w:rPr>
          <w:spacing w:val="-1"/>
        </w:rPr>
        <w:t> </w:t>
      </w:r>
      <w:r>
        <w:rPr/>
        <w:t>shall</w:t>
      </w:r>
      <w:r>
        <w:rPr>
          <w:spacing w:val="-2"/>
        </w:rPr>
        <w:t> </w:t>
      </w:r>
      <w:r>
        <w:rPr/>
        <w:t>charge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fee</w:t>
      </w:r>
      <w:r>
        <w:rPr>
          <w:spacing w:val="-2"/>
        </w:rPr>
        <w:t> </w:t>
      </w:r>
      <w:r>
        <w:rPr/>
        <w:t>of $</w:t>
      </w:r>
      <w:r>
        <w:rPr>
          <w:u w:val="single"/>
        </w:rPr>
        <w:tab/>
      </w:r>
      <w:r>
        <w:rPr/>
        <w:t>that</w:t>
      </w:r>
      <w:r>
        <w:rPr>
          <w:spacing w:val="1"/>
        </w:rPr>
        <w:t> </w:t>
      </w:r>
      <w:r>
        <w:rPr/>
        <w:t>is</w:t>
      </w:r>
      <w:r>
        <w:rPr>
          <w:spacing w:val="4"/>
        </w:rPr>
        <w:t> </w:t>
      </w:r>
      <w:r>
        <w:rPr>
          <w:rFonts w:ascii="Arial Unicode MS" w:hAnsi="Arial Unicode MS"/>
        </w:rPr>
        <w:t>☐</w:t>
      </w:r>
      <w:r>
        <w:rPr>
          <w:rFonts w:ascii="Arial Unicode MS" w:hAnsi="Arial Unicode MS"/>
          <w:spacing w:val="1"/>
        </w:rPr>
        <w:t> </w:t>
      </w:r>
      <w:r>
        <w:rPr/>
        <w:t>non-</w:t>
      </w:r>
      <w:r>
        <w:rPr>
          <w:spacing w:val="1"/>
        </w:rPr>
        <w:t> </w:t>
      </w:r>
      <w:r>
        <w:rPr/>
        <w:t>refundable </w:t>
      </w:r>
      <w:r>
        <w:rPr>
          <w:rFonts w:ascii="Arial Unicode MS" w:hAnsi="Arial Unicode MS"/>
        </w:rPr>
        <w:t>☐ </w:t>
      </w:r>
      <w:r>
        <w:rPr/>
        <w:t>refundable unless there are damages related to the pet. The</w:t>
      </w:r>
      <w:r>
        <w:rPr>
          <w:spacing w:val="1"/>
        </w:rPr>
        <w:t> </w:t>
      </w:r>
      <w:r>
        <w:rPr/>
        <w:t>Tenant is responsible for all damage that any pet causes, regardless of</w:t>
      </w:r>
      <w:r>
        <w:rPr>
          <w:spacing w:val="1"/>
        </w:rPr>
        <w:t> </w:t>
      </w:r>
      <w:r>
        <w:rPr/>
        <w:t>ownership of said pet and agrees to restore the Premises to its original condition</w:t>
      </w:r>
      <w:r>
        <w:rPr>
          <w:spacing w:val="-64"/>
        </w:rPr>
        <w:t> </w:t>
      </w:r>
      <w:r>
        <w:rPr/>
        <w:t>at</w:t>
      </w:r>
      <w:r>
        <w:rPr>
          <w:spacing w:val="-4"/>
        </w:rPr>
        <w:t> </w:t>
      </w:r>
      <w:r>
        <w:rPr/>
        <w:t>their</w:t>
      </w:r>
      <w:r>
        <w:rPr>
          <w:spacing w:val="-2"/>
        </w:rPr>
        <w:t> </w:t>
      </w:r>
      <w:r>
        <w:rPr/>
        <w:t>expense.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35" w:lineRule="auto" w:before="0" w:after="0"/>
        <w:ind w:left="821" w:right="849" w:firstLine="0"/>
        <w:jc w:val="left"/>
        <w:rPr>
          <w:sz w:val="24"/>
        </w:rPr>
      </w:pPr>
      <w:r>
        <w:rPr>
          <w:sz w:val="24"/>
        </w:rPr>
        <w:t>- Shall not have the right to have pets on the Premises or in the common</w:t>
      </w:r>
      <w:r>
        <w:rPr>
          <w:spacing w:val="-65"/>
          <w:sz w:val="24"/>
        </w:rPr>
        <w:t> </w:t>
      </w:r>
      <w:r>
        <w:rPr>
          <w:sz w:val="24"/>
        </w:rPr>
        <w:t>areas.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681" w:val="left" w:leader="none"/>
        </w:tabs>
        <w:spacing w:line="240" w:lineRule="auto" w:before="0" w:after="0"/>
        <w:ind w:left="681" w:right="0" w:hanging="581"/>
        <w:jc w:val="left"/>
        <w:rPr>
          <w:sz w:val="24"/>
        </w:rPr>
      </w:pPr>
      <w:r>
        <w:rPr>
          <w:b/>
          <w:sz w:val="24"/>
        </w:rPr>
        <w:t>WATERBEDS</w:t>
      </w:r>
      <w:r>
        <w:rPr>
          <w:sz w:val="24"/>
        </w:rPr>
        <w:t>.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Tenant:</w:t>
      </w:r>
      <w:r>
        <w:rPr>
          <w:spacing w:val="-1"/>
          <w:sz w:val="24"/>
        </w:rPr>
        <w:t> </w:t>
      </w:r>
      <w:r>
        <w:rPr>
          <w:sz w:val="24"/>
        </w:rPr>
        <w:t>(check one)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waterbed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Premises.</w:t>
      </w: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40" w:lineRule="auto" w:before="279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a waterbed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Premises.</w:t>
      </w: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240" w:lineRule="auto" w:before="270" w:after="0"/>
        <w:ind w:left="100" w:right="197" w:firstLine="0"/>
        <w:jc w:val="left"/>
        <w:rPr>
          <w:sz w:val="24"/>
        </w:rPr>
      </w:pPr>
      <w:r>
        <w:rPr>
          <w:b/>
          <w:sz w:val="24"/>
        </w:rPr>
        <w:t>NOTICES</w:t>
      </w:r>
      <w:r>
        <w:rPr>
          <w:sz w:val="24"/>
        </w:rPr>
        <w:t>. Any notice to be sent by the Landlord or the Tenant to each other shall</w:t>
      </w:r>
      <w:r>
        <w:rPr>
          <w:spacing w:val="-64"/>
          <w:sz w:val="24"/>
        </w:rPr>
        <w:t> </w:t>
      </w:r>
      <w:r>
        <w:rPr>
          <w:sz w:val="24"/>
        </w:rPr>
        <w:t>use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following</w:t>
      </w:r>
      <w:r>
        <w:rPr>
          <w:spacing w:val="-1"/>
          <w:sz w:val="24"/>
        </w:rPr>
        <w:t> </w:t>
      </w:r>
      <w:r>
        <w:rPr>
          <w:sz w:val="24"/>
        </w:rPr>
        <w:t>addresses:</w:t>
      </w:r>
    </w:p>
    <w:p>
      <w:pPr>
        <w:pStyle w:val="BodyText"/>
        <w:spacing w:before="8"/>
        <w:rPr>
          <w:sz w:val="23"/>
        </w:rPr>
      </w:pPr>
    </w:p>
    <w:p>
      <w:pPr>
        <w:pStyle w:val="Heading1"/>
        <w:spacing w:before="1"/>
        <w:ind w:firstLine="0"/>
        <w:rPr>
          <w:b w:val="0"/>
        </w:rPr>
      </w:pPr>
      <w:r>
        <w:rPr/>
        <w:t>Landlord's</w:t>
      </w:r>
      <w:r>
        <w:rPr>
          <w:spacing w:val="-1"/>
        </w:rPr>
        <w:t> </w:t>
      </w:r>
      <w:r>
        <w:rPr/>
        <w:t>/</w:t>
      </w:r>
      <w:r>
        <w:rPr>
          <w:spacing w:val="-5"/>
        </w:rPr>
        <w:t> </w:t>
      </w:r>
      <w:r>
        <w:rPr/>
        <w:t>Agent's</w:t>
      </w:r>
      <w:r>
        <w:rPr>
          <w:spacing w:val="-2"/>
        </w:rPr>
        <w:t> </w:t>
      </w:r>
      <w:r>
        <w:rPr/>
        <w:t>Address</w:t>
      </w:r>
      <w:r>
        <w:rPr>
          <w:b w:val="0"/>
        </w:rPr>
        <w:t>:</w:t>
      </w:r>
    </w:p>
    <w:p>
      <w:pPr>
        <w:pStyle w:val="BodyText"/>
        <w:spacing w:before="2"/>
        <w:rPr>
          <w:sz w:val="16"/>
        </w:rPr>
      </w:pPr>
    </w:p>
    <w:p>
      <w:pPr>
        <w:tabs>
          <w:tab w:pos="9367" w:val="left" w:leader="none"/>
        </w:tabs>
        <w:spacing w:before="93"/>
        <w:ind w:left="821" w:right="0" w:firstLine="0"/>
        <w:jc w:val="left"/>
        <w:rPr>
          <w:sz w:val="24"/>
        </w:rPr>
      </w:pP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9"/>
        <w:rPr>
          <w:sz w:val="23"/>
        </w:rPr>
      </w:pPr>
    </w:p>
    <w:p>
      <w:pPr>
        <w:spacing w:before="1"/>
        <w:ind w:left="821" w:right="0" w:firstLine="0"/>
        <w:jc w:val="left"/>
        <w:rPr>
          <w:sz w:val="24"/>
        </w:rPr>
      </w:pPr>
      <w:r>
        <w:rPr>
          <w:b/>
          <w:sz w:val="24"/>
        </w:rPr>
        <w:t>Tenant's Mailing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pacing w:val="-3"/>
          <w:sz w:val="24"/>
        </w:rPr>
        <w:t> </w:t>
      </w:r>
      <w:r>
        <w:rPr>
          <w:sz w:val="24"/>
        </w:rPr>
        <w:t>(check</w:t>
      </w:r>
      <w:r>
        <w:rPr>
          <w:spacing w:val="-1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26" w:val="left" w:leader="none"/>
        </w:tabs>
        <w:spacing w:line="240" w:lineRule="auto" w:before="0" w:after="0"/>
        <w:ind w:left="1126" w:right="0" w:hanging="305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Premises.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15" w:top="980" w:bottom="800" w:left="1340" w:right="1260"/>
        </w:sectPr>
      </w:pPr>
    </w:p>
    <w:p>
      <w:pPr>
        <w:pStyle w:val="ListParagraph"/>
        <w:numPr>
          <w:ilvl w:val="1"/>
          <w:numId w:val="1"/>
        </w:numPr>
        <w:tabs>
          <w:tab w:pos="1126" w:val="left" w:leader="none"/>
          <w:tab w:pos="9359" w:val="left" w:leader="none"/>
        </w:tabs>
        <w:spacing w:line="240" w:lineRule="auto" w:before="39" w:after="0"/>
        <w:ind w:left="1126" w:right="0" w:hanging="305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Other.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1" w:after="0"/>
        <w:ind w:left="776" w:right="0" w:hanging="676"/>
        <w:jc w:val="left"/>
        <w:rPr>
          <w:sz w:val="24"/>
        </w:rPr>
      </w:pPr>
      <w:r>
        <w:rPr>
          <w:b/>
          <w:sz w:val="24"/>
        </w:rPr>
        <w:t>AGENT/MANAGER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(check</w:t>
      </w:r>
      <w:r>
        <w:rPr>
          <w:spacing w:val="1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1126" w:val="left" w:leader="none"/>
        </w:tabs>
        <w:spacing w:line="244" w:lineRule="auto" w:before="0" w:after="0"/>
        <w:ind w:left="821" w:right="402" w:firstLine="0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Landlord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manager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Premises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contacted</w:t>
      </w:r>
      <w:r>
        <w:rPr>
          <w:spacing w:val="-63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maintenance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repair</w:t>
      </w:r>
      <w:r>
        <w:rPr>
          <w:spacing w:val="-2"/>
          <w:sz w:val="24"/>
        </w:rPr>
        <w:t> </w:t>
      </w:r>
      <w:r>
        <w:rPr>
          <w:sz w:val="24"/>
        </w:rPr>
        <w:t>at: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449" w:val="left" w:leader="none"/>
        </w:tabs>
        <w:ind w:left="1541"/>
      </w:pPr>
      <w:r>
        <w:rPr/>
        <w:t>Name:</w:t>
      </w:r>
      <w:r>
        <w:rPr>
          <w:spacing w:val="-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3359" w:val="left" w:leader="none"/>
          <w:tab w:pos="4177" w:val="left" w:leader="none"/>
          <w:tab w:pos="5116" w:val="left" w:leader="none"/>
        </w:tabs>
        <w:spacing w:before="92"/>
        <w:ind w:left="1541"/>
      </w:pPr>
      <w:r>
        <w:rPr/>
        <w:t>Telephone</w:t>
      </w:r>
      <w:r>
        <w:rPr>
          <w:spacing w:val="-2"/>
        </w:rPr>
        <w:t> </w:t>
      </w:r>
      <w:r>
        <w:rPr/>
        <w:t>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E-Mail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144.050003pt;margin-top:13.240037pt;width:193.6pt;height:.1pt;mso-position-horizontal-relative:page;mso-position-vertical-relative:paragraph;z-index:-15728640;mso-wrap-distance-left:0;mso-wrap-distance-right:0" id="docshape2" coordorigin="2881,265" coordsize="3872,0" path="m2881,265l6753,265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091" w:val="left" w:leader="none"/>
        </w:tabs>
        <w:spacing w:line="235" w:lineRule="auto" w:before="108" w:after="0"/>
        <w:ind w:left="821" w:right="1007" w:firstLine="0"/>
        <w:jc w:val="left"/>
        <w:rPr>
          <w:sz w:val="24"/>
        </w:rPr>
      </w:pPr>
      <w:r>
        <w:rPr>
          <w:sz w:val="24"/>
        </w:rPr>
        <w:t>- The Landlord does not have a manager on the Premises although the</w:t>
      </w:r>
      <w:r>
        <w:rPr>
          <w:spacing w:val="-64"/>
          <w:sz w:val="24"/>
        </w:rPr>
        <w:t> </w:t>
      </w:r>
      <w:r>
        <w:rPr>
          <w:sz w:val="24"/>
        </w:rPr>
        <w:t>Landlord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contacted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maintenance</w:t>
      </w:r>
      <w:r>
        <w:rPr>
          <w:spacing w:val="-5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repair</w:t>
      </w:r>
      <w:r>
        <w:rPr>
          <w:spacing w:val="-2"/>
          <w:sz w:val="24"/>
        </w:rPr>
        <w:t> </w:t>
      </w:r>
      <w:r>
        <w:rPr>
          <w:sz w:val="24"/>
        </w:rPr>
        <w:t>at: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3361" w:val="left" w:leader="none"/>
          <w:tab w:pos="4177" w:val="left" w:leader="none"/>
          <w:tab w:pos="5117" w:val="left" w:leader="none"/>
        </w:tabs>
        <w:spacing w:before="1"/>
        <w:ind w:left="1541"/>
      </w:pPr>
      <w:r>
        <w:rPr/>
        <w:t>Telephone (</w:t>
      </w:r>
      <w:r>
        <w:rPr>
          <w:u w:val="single"/>
        </w:rPr>
        <w:tab/>
      </w:r>
      <w:r>
        <w:rPr/>
        <w:t>)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E-Mail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144.050003pt;margin-top:13.495601pt;width:193.6pt;height:.1pt;mso-position-horizontal-relative:page;mso-position-vertical-relative:paragraph;z-index:-15728128;mso-wrap-distance-left:0;mso-wrap-distance-right:0" id="docshape3" coordorigin="2881,270" coordsize="3872,0" path="m2881,270l6753,27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92" w:after="0"/>
        <w:ind w:left="100" w:right="239" w:firstLine="0"/>
        <w:jc w:val="left"/>
        <w:rPr>
          <w:sz w:val="24"/>
        </w:rPr>
      </w:pPr>
      <w:r>
        <w:rPr>
          <w:b/>
          <w:sz w:val="24"/>
        </w:rPr>
        <w:t>POSSESSION</w:t>
      </w:r>
      <w:r>
        <w:rPr>
          <w:sz w:val="24"/>
        </w:rPr>
        <w:t>. Tenant has examined the condition of the Premises and by taking</w:t>
      </w:r>
      <w:r>
        <w:rPr>
          <w:spacing w:val="-64"/>
          <w:sz w:val="24"/>
        </w:rPr>
        <w:t> </w:t>
      </w:r>
      <w:r>
        <w:rPr>
          <w:sz w:val="24"/>
        </w:rPr>
        <w:t>possession acknowledges that they have accepted the Premises in good order and in</w:t>
      </w:r>
      <w:r>
        <w:rPr>
          <w:spacing w:val="1"/>
          <w:sz w:val="24"/>
        </w:rPr>
        <w:t> </w:t>
      </w:r>
      <w:r>
        <w:rPr>
          <w:sz w:val="24"/>
        </w:rPr>
        <w:t>its current condition except as herein otherwise stated. Failure of the Landlord to deliver</w:t>
      </w:r>
      <w:r>
        <w:rPr>
          <w:spacing w:val="-65"/>
          <w:sz w:val="24"/>
        </w:rPr>
        <w:t> </w:t>
      </w:r>
      <w:r>
        <w:rPr>
          <w:sz w:val="24"/>
        </w:rPr>
        <w:t>possession of the Premises at the start of the Lease Term to the Tenant shall terminate</w:t>
      </w:r>
      <w:r>
        <w:rPr>
          <w:spacing w:val="-64"/>
          <w:sz w:val="24"/>
        </w:rPr>
        <w:t> </w:t>
      </w:r>
      <w:r>
        <w:rPr>
          <w:sz w:val="24"/>
        </w:rPr>
        <w:t>this Agreement at the option of the Tenant. Furthermore, under such failure to deliver</w:t>
      </w:r>
      <w:r>
        <w:rPr>
          <w:spacing w:val="1"/>
          <w:sz w:val="24"/>
        </w:rPr>
        <w:t> </w:t>
      </w:r>
      <w:r>
        <w:rPr>
          <w:sz w:val="24"/>
        </w:rPr>
        <w:t>possession by the Landlord, and if the Tenant cancels this Agreement, the Security</w:t>
      </w:r>
      <w:r>
        <w:rPr>
          <w:spacing w:val="1"/>
          <w:sz w:val="24"/>
        </w:rPr>
        <w:t> </w:t>
      </w:r>
      <w:r>
        <w:rPr>
          <w:sz w:val="24"/>
        </w:rPr>
        <w:t>Deposit (if any) shall be returned to the Tenant along with any other pre-paid rent, fees,</w:t>
      </w:r>
      <w:r>
        <w:rPr>
          <w:spacing w:val="-64"/>
          <w:sz w:val="24"/>
        </w:rPr>
        <w:t> </w:t>
      </w:r>
      <w:r>
        <w:rPr>
          <w:sz w:val="24"/>
        </w:rPr>
        <w:t>including if the Tenant paid a fee during the application process before the execution of</w:t>
      </w:r>
      <w:r>
        <w:rPr>
          <w:spacing w:val="1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Agreement.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0" w:after="0"/>
        <w:ind w:left="100" w:right="249" w:firstLine="0"/>
        <w:jc w:val="left"/>
        <w:rPr>
          <w:sz w:val="24"/>
        </w:rPr>
      </w:pPr>
      <w:r>
        <w:rPr>
          <w:b/>
          <w:sz w:val="24"/>
        </w:rPr>
        <w:t>ACCESS</w:t>
      </w:r>
      <w:r>
        <w:rPr>
          <w:sz w:val="24"/>
        </w:rPr>
        <w:t>. Upon the beginning of the Proration Period or the start of the Lease</w:t>
      </w:r>
      <w:r>
        <w:rPr>
          <w:spacing w:val="1"/>
          <w:sz w:val="24"/>
        </w:rPr>
        <w:t> </w:t>
      </w:r>
      <w:r>
        <w:rPr>
          <w:sz w:val="24"/>
        </w:rPr>
        <w:t>Term, whichever is earlier, the Landlord agrees to give access to the Tenant in the form</w:t>
      </w:r>
      <w:r>
        <w:rPr>
          <w:spacing w:val="-64"/>
          <w:sz w:val="24"/>
        </w:rPr>
        <w:t> </w:t>
      </w:r>
      <w:r>
        <w:rPr>
          <w:sz w:val="24"/>
        </w:rPr>
        <w:t>of keys, fobs, cards, or any type of keyless security entry as needed to enter the</w:t>
      </w:r>
      <w:r>
        <w:rPr>
          <w:spacing w:val="1"/>
          <w:sz w:val="24"/>
        </w:rPr>
        <w:t> </w:t>
      </w:r>
      <w:r>
        <w:rPr>
          <w:sz w:val="24"/>
        </w:rPr>
        <w:t>common areas and the Premises. Duplicate copies of the access provided may only be</w:t>
      </w:r>
      <w:r>
        <w:rPr>
          <w:spacing w:val="-64"/>
          <w:sz w:val="24"/>
        </w:rPr>
        <w:t> </w:t>
      </w:r>
      <w:r>
        <w:rPr>
          <w:sz w:val="24"/>
        </w:rPr>
        <w:t>authorized under the consent of the Landlord and, if any replacements are needed, the</w:t>
      </w:r>
      <w:r>
        <w:rPr>
          <w:spacing w:val="1"/>
          <w:sz w:val="24"/>
        </w:rPr>
        <w:t> </w:t>
      </w:r>
      <w:r>
        <w:rPr>
          <w:sz w:val="24"/>
        </w:rPr>
        <w:t>Landlord may provide them for a fee. At the end of this Agreement all access provided</w:t>
      </w:r>
      <w:r>
        <w:rPr>
          <w:spacing w:val="1"/>
          <w:sz w:val="24"/>
        </w:rPr>
        <w:t> </w:t>
      </w:r>
      <w:r>
        <w:rPr>
          <w:sz w:val="24"/>
        </w:rPr>
        <w:t>to the Tenant shall be returned to the Landlord or a fee will be charged to the Tenant or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fee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subtracted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Security</w:t>
      </w:r>
      <w:r>
        <w:rPr>
          <w:spacing w:val="-2"/>
          <w:sz w:val="24"/>
        </w:rPr>
        <w:t> </w:t>
      </w:r>
      <w:r>
        <w:rPr>
          <w:sz w:val="24"/>
        </w:rPr>
        <w:t>Deposit.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1" w:after="0"/>
        <w:ind w:left="100" w:right="377" w:firstLine="0"/>
        <w:jc w:val="both"/>
        <w:rPr>
          <w:sz w:val="24"/>
        </w:rPr>
      </w:pPr>
      <w:r>
        <w:rPr>
          <w:b/>
          <w:sz w:val="24"/>
        </w:rPr>
        <w:t>SUBLETTING</w:t>
      </w:r>
      <w:r>
        <w:rPr>
          <w:sz w:val="24"/>
        </w:rPr>
        <w:t>. The Tenant shall not be able to sublet the Premises without the</w:t>
      </w:r>
      <w:r>
        <w:rPr>
          <w:spacing w:val="-64"/>
          <w:sz w:val="24"/>
        </w:rPr>
        <w:t> </w:t>
      </w:r>
      <w:r>
        <w:rPr>
          <w:sz w:val="24"/>
        </w:rPr>
        <w:t>written consent from the Landlord. The consent by the Landlord to one subtenant shall</w:t>
      </w:r>
      <w:r>
        <w:rPr>
          <w:spacing w:val="-64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deemed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subsequent</w:t>
      </w:r>
      <w:r>
        <w:rPr>
          <w:spacing w:val="-4"/>
          <w:sz w:val="24"/>
        </w:rPr>
        <w:t> </w:t>
      </w:r>
      <w:r>
        <w:rPr>
          <w:sz w:val="24"/>
        </w:rPr>
        <w:t>subtenant.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0" w:lineRule="auto" w:before="0" w:after="0"/>
        <w:ind w:left="100" w:right="249" w:firstLine="0"/>
        <w:jc w:val="left"/>
        <w:rPr>
          <w:sz w:val="24"/>
        </w:rPr>
      </w:pPr>
      <w:r>
        <w:rPr>
          <w:b/>
          <w:sz w:val="24"/>
        </w:rPr>
        <w:t>ABANDONMENT</w:t>
      </w:r>
      <w:r>
        <w:rPr>
          <w:sz w:val="24"/>
        </w:rPr>
        <w:t>. If the Tenant vacates or abandons the Premises for a time-</w:t>
      </w:r>
      <w:r>
        <w:rPr>
          <w:spacing w:val="1"/>
          <w:sz w:val="24"/>
        </w:rPr>
        <w:t> </w:t>
      </w:r>
      <w:r>
        <w:rPr>
          <w:sz w:val="24"/>
        </w:rPr>
        <w:t>period that is the minimum set by State law or seven (7) days, whichever is less, the</w:t>
      </w:r>
      <w:r>
        <w:rPr>
          <w:spacing w:val="1"/>
          <w:sz w:val="24"/>
        </w:rPr>
        <w:t> </w:t>
      </w:r>
      <w:r>
        <w:rPr>
          <w:sz w:val="24"/>
        </w:rPr>
        <w:t>Landlord shall have the right to terminate this Agreement immediately and remove all</w:t>
      </w:r>
      <w:r>
        <w:rPr>
          <w:spacing w:val="1"/>
          <w:sz w:val="24"/>
        </w:rPr>
        <w:t> </w:t>
      </w:r>
      <w:r>
        <w:rPr>
          <w:sz w:val="24"/>
        </w:rPr>
        <w:t>belongings including any personal property off of the Premises. If the Tenant vacates or</w:t>
      </w:r>
      <w:r>
        <w:rPr>
          <w:spacing w:val="-64"/>
          <w:sz w:val="24"/>
        </w:rPr>
        <w:t> </w:t>
      </w:r>
      <w:r>
        <w:rPr>
          <w:sz w:val="24"/>
        </w:rPr>
        <w:t>abandons the Premises, the Landlord shall immediately have the right to terminate this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15" w:top="720" w:bottom="800" w:left="1340" w:right="1260"/>
        </w:sectPr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75" w:after="0"/>
        <w:ind w:left="100" w:right="528" w:firstLine="0"/>
        <w:jc w:val="left"/>
        <w:rPr>
          <w:sz w:val="24"/>
        </w:rPr>
      </w:pPr>
      <w:r>
        <w:rPr>
          <w:b/>
          <w:sz w:val="24"/>
        </w:rPr>
        <w:t>ASSIGNMENT</w:t>
      </w:r>
      <w:r>
        <w:rPr>
          <w:sz w:val="24"/>
        </w:rPr>
        <w:t>. Tenant shall not assign this Lease without the prior written</w:t>
      </w:r>
      <w:r>
        <w:rPr>
          <w:spacing w:val="1"/>
          <w:sz w:val="24"/>
        </w:rPr>
        <w:t> </w:t>
      </w:r>
      <w:r>
        <w:rPr>
          <w:sz w:val="24"/>
        </w:rPr>
        <w:t>consent of the Landlord. The consent by the Landlord to one assignment shall not be</w:t>
      </w:r>
      <w:r>
        <w:rPr>
          <w:spacing w:val="-64"/>
          <w:sz w:val="24"/>
        </w:rPr>
        <w:t> </w:t>
      </w:r>
      <w:r>
        <w:rPr>
          <w:sz w:val="24"/>
        </w:rPr>
        <w:t>deemed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consent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2"/>
          <w:sz w:val="24"/>
        </w:rPr>
        <w:t> </w:t>
      </w:r>
      <w:r>
        <w:rPr>
          <w:sz w:val="24"/>
        </w:rPr>
        <w:t>subsequent</w:t>
      </w:r>
      <w:r>
        <w:rPr>
          <w:spacing w:val="-4"/>
          <w:sz w:val="24"/>
        </w:rPr>
        <w:t> </w:t>
      </w:r>
      <w:r>
        <w:rPr>
          <w:sz w:val="24"/>
        </w:rPr>
        <w:t>assignment.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711" w:val="left" w:leader="none"/>
        </w:tabs>
        <w:spacing w:line="240" w:lineRule="auto" w:before="0" w:after="0"/>
        <w:ind w:left="100" w:right="186" w:firstLine="0"/>
        <w:jc w:val="left"/>
        <w:rPr>
          <w:sz w:val="24"/>
        </w:rPr>
      </w:pPr>
      <w:r>
        <w:rPr>
          <w:b/>
          <w:sz w:val="24"/>
        </w:rPr>
        <w:t>RIGHT OF ENTRY</w:t>
      </w:r>
      <w:r>
        <w:rPr>
          <w:sz w:val="24"/>
        </w:rPr>
        <w:t>. The Landlord shall have the right to enter the Premises during</w:t>
      </w:r>
      <w:r>
        <w:rPr>
          <w:spacing w:val="-64"/>
          <w:sz w:val="24"/>
        </w:rPr>
        <w:t> </w:t>
      </w:r>
      <w:r>
        <w:rPr>
          <w:sz w:val="24"/>
        </w:rPr>
        <w:t>normal working hours by providing at least twenty-four (24) hours notice in order for</w:t>
      </w:r>
      <w:r>
        <w:rPr>
          <w:spacing w:val="1"/>
          <w:sz w:val="24"/>
        </w:rPr>
        <w:t> </w:t>
      </w:r>
      <w:r>
        <w:rPr>
          <w:sz w:val="24"/>
        </w:rPr>
        <w:t>inspection, make necessary repairs, alterations or improvements, to supply services as</w:t>
      </w:r>
      <w:r>
        <w:rPr>
          <w:spacing w:val="1"/>
          <w:sz w:val="24"/>
        </w:rPr>
        <w:t> </w:t>
      </w:r>
      <w:r>
        <w:rPr>
          <w:sz w:val="24"/>
        </w:rPr>
        <w:t>agreed or for any reasonable purpose. The Landlord may exhibit the Premises to</w:t>
      </w:r>
      <w:r>
        <w:rPr>
          <w:spacing w:val="1"/>
          <w:sz w:val="24"/>
        </w:rPr>
        <w:t> </w:t>
      </w:r>
      <w:r>
        <w:rPr>
          <w:sz w:val="24"/>
        </w:rPr>
        <w:t>prospective</w:t>
      </w:r>
      <w:r>
        <w:rPr>
          <w:spacing w:val="-2"/>
          <w:sz w:val="24"/>
        </w:rPr>
        <w:t> </w:t>
      </w:r>
      <w:r>
        <w:rPr>
          <w:sz w:val="24"/>
        </w:rPr>
        <w:t>purchasers,</w:t>
      </w:r>
      <w:r>
        <w:rPr>
          <w:spacing w:val="-4"/>
          <w:sz w:val="24"/>
        </w:rPr>
        <w:t> </w:t>
      </w:r>
      <w:r>
        <w:rPr>
          <w:sz w:val="24"/>
        </w:rPr>
        <w:t>mortgagees,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lessees</w:t>
      </w:r>
      <w:r>
        <w:rPr>
          <w:spacing w:val="-7"/>
          <w:sz w:val="24"/>
        </w:rPr>
        <w:t> </w:t>
      </w:r>
      <w:r>
        <w:rPr>
          <w:sz w:val="24"/>
        </w:rPr>
        <w:t>upon</w:t>
      </w:r>
      <w:r>
        <w:rPr>
          <w:spacing w:val="-1"/>
          <w:sz w:val="24"/>
        </w:rPr>
        <w:t> </w:t>
      </w:r>
      <w:r>
        <w:rPr>
          <w:sz w:val="24"/>
        </w:rPr>
        <w:t>reasonable</w:t>
      </w:r>
      <w:r>
        <w:rPr>
          <w:spacing w:val="-2"/>
          <w:sz w:val="24"/>
        </w:rPr>
        <w:t> </w:t>
      </w:r>
      <w:r>
        <w:rPr>
          <w:sz w:val="24"/>
        </w:rPr>
        <w:t>notice.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776" w:val="left" w:leader="none"/>
        </w:tabs>
        <w:spacing w:line="240" w:lineRule="auto" w:before="0" w:after="0"/>
        <w:ind w:left="100" w:right="317" w:firstLine="0"/>
        <w:jc w:val="left"/>
        <w:rPr>
          <w:sz w:val="24"/>
        </w:rPr>
      </w:pPr>
      <w:r>
        <w:rPr>
          <w:b/>
          <w:sz w:val="24"/>
        </w:rPr>
        <w:t>MAINTENANCE, REPAIRS, OR ALTERATIONS</w:t>
      </w:r>
      <w:r>
        <w:rPr>
          <w:sz w:val="24"/>
        </w:rPr>
        <w:t>. The Tenant shall, at their own</w:t>
      </w:r>
      <w:r>
        <w:rPr>
          <w:spacing w:val="-64"/>
          <w:sz w:val="24"/>
        </w:rPr>
        <w:t> </w:t>
      </w:r>
      <w:r>
        <w:rPr>
          <w:sz w:val="24"/>
        </w:rPr>
        <w:t>expense and at all times, maintain premises in a clean and sanitary manner, and shall</w:t>
      </w:r>
      <w:r>
        <w:rPr>
          <w:spacing w:val="1"/>
          <w:sz w:val="24"/>
        </w:rPr>
        <w:t> </w:t>
      </w:r>
      <w:r>
        <w:rPr>
          <w:sz w:val="24"/>
        </w:rPr>
        <w:t>surrender the same at termination hereof, in as good condition as received, normal</w:t>
      </w:r>
      <w:r>
        <w:rPr>
          <w:spacing w:val="1"/>
          <w:sz w:val="24"/>
        </w:rPr>
        <w:t> </w:t>
      </w:r>
      <w:r>
        <w:rPr>
          <w:sz w:val="24"/>
        </w:rPr>
        <w:t>wear and tear excepted. The Tenant may not make any alterations to the leased</w:t>
      </w:r>
      <w:r>
        <w:rPr>
          <w:spacing w:val="1"/>
          <w:sz w:val="24"/>
        </w:rPr>
        <w:t> </w:t>
      </w:r>
      <w:r>
        <w:rPr>
          <w:sz w:val="24"/>
        </w:rPr>
        <w:t>premises without the consent in writing of the Landlord. The Landlord shall be</w:t>
      </w:r>
      <w:r>
        <w:rPr>
          <w:spacing w:val="1"/>
          <w:sz w:val="24"/>
        </w:rPr>
        <w:t> </w:t>
      </w:r>
      <w:r>
        <w:rPr>
          <w:sz w:val="24"/>
        </w:rPr>
        <w:t>responsible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repairs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interior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exterior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building.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the</w:t>
      </w:r>
    </w:p>
    <w:p>
      <w:pPr>
        <w:pStyle w:val="BodyText"/>
        <w:ind w:left="100" w:right="408"/>
      </w:pPr>
      <w:r>
        <w:rPr/>
        <w:t>Premises includes a washer, dryer, freezer, dehumidifier unit and/or air conditioning</w:t>
      </w:r>
      <w:r>
        <w:rPr>
          <w:spacing w:val="1"/>
        </w:rPr>
        <w:t> </w:t>
      </w:r>
      <w:r>
        <w:rPr/>
        <w:t>unit, the Landlord makes no warranty as to the repair or replacement of units if one or</w:t>
      </w:r>
      <w:r>
        <w:rPr>
          <w:spacing w:val="-64"/>
        </w:rPr>
        <w:t> </w:t>
      </w:r>
      <w:r>
        <w:rPr/>
        <w:t>all shall fail to operate. The Landlord will place fresh batteries in all battery-operated</w:t>
      </w:r>
      <w:r>
        <w:rPr>
          <w:spacing w:val="1"/>
        </w:rPr>
        <w:t> </w:t>
      </w:r>
      <w:r>
        <w:rPr/>
        <w:t>smoke detectors when the Tenant moves into the premises. After the initial placement</w:t>
      </w:r>
      <w:r>
        <w:rPr>
          <w:spacing w:val="-64"/>
        </w:rPr>
        <w:t> </w:t>
      </w:r>
      <w:r>
        <w:rPr/>
        <w:t>of the fresh batteries it is the responsibility of the Tenant to replace batteries when</w:t>
      </w:r>
      <w:r>
        <w:rPr>
          <w:spacing w:val="1"/>
        </w:rPr>
        <w:t> </w:t>
      </w:r>
      <w:r>
        <w:rPr/>
        <w:t>needed. A monthly "cursory" inspection may be required for all fire extinguishers to</w:t>
      </w:r>
      <w:r>
        <w:rPr>
          <w:spacing w:val="1"/>
        </w:rPr>
        <w:t> </w:t>
      </w:r>
      <w:r>
        <w:rPr/>
        <w:t>make</w:t>
      </w:r>
      <w:r>
        <w:rPr>
          <w:spacing w:val="-2"/>
        </w:rPr>
        <w:t> </w:t>
      </w:r>
      <w:r>
        <w:rPr/>
        <w:t>sure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fully</w:t>
      </w:r>
      <w:r>
        <w:rPr>
          <w:spacing w:val="-2"/>
        </w:rPr>
        <w:t> </w:t>
      </w:r>
      <w:r>
        <w:rPr/>
        <w:t>charged.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100" w:right="208" w:firstLine="0"/>
        <w:jc w:val="left"/>
        <w:rPr>
          <w:sz w:val="24"/>
        </w:rPr>
      </w:pPr>
      <w:r>
        <w:rPr>
          <w:b/>
          <w:sz w:val="24"/>
        </w:rPr>
        <w:t>NOISE/WASTE</w:t>
      </w:r>
      <w:r>
        <w:rPr>
          <w:sz w:val="24"/>
        </w:rPr>
        <w:t>. The Tenant agrees not to commit waste on the premises,</w:t>
      </w:r>
      <w:r>
        <w:rPr>
          <w:spacing w:val="1"/>
          <w:sz w:val="24"/>
        </w:rPr>
        <w:t> </w:t>
      </w:r>
      <w:r>
        <w:rPr>
          <w:sz w:val="24"/>
        </w:rPr>
        <w:t>maintain, or permit to be maintained, a nuisance thereon, or use, or permit the premises</w:t>
      </w:r>
      <w:r>
        <w:rPr>
          <w:spacing w:val="-64"/>
          <w:sz w:val="24"/>
        </w:rPr>
        <w:t> </w:t>
      </w:r>
      <w:r>
        <w:rPr>
          <w:sz w:val="24"/>
        </w:rPr>
        <w:t>to be used, in an unlawful manner. The Tenant further agrees to abide by any and all</w:t>
      </w:r>
      <w:r>
        <w:rPr>
          <w:spacing w:val="1"/>
          <w:sz w:val="24"/>
        </w:rPr>
        <w:t> </w:t>
      </w:r>
      <w:r>
        <w:rPr>
          <w:sz w:val="24"/>
        </w:rPr>
        <w:t>local,</w:t>
      </w:r>
      <w:r>
        <w:rPr>
          <w:spacing w:val="-5"/>
          <w:sz w:val="24"/>
        </w:rPr>
        <w:t> </w:t>
      </w:r>
      <w:r>
        <w:rPr>
          <w:sz w:val="24"/>
        </w:rPr>
        <w:t>county,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2"/>
          <w:sz w:val="24"/>
        </w:rPr>
        <w:t> </w:t>
      </w:r>
      <w:r>
        <w:rPr>
          <w:sz w:val="24"/>
        </w:rPr>
        <w:t>noise</w:t>
      </w:r>
      <w:r>
        <w:rPr>
          <w:spacing w:val="-1"/>
          <w:sz w:val="24"/>
        </w:rPr>
        <w:t> </w:t>
      </w:r>
      <w:r>
        <w:rPr>
          <w:sz w:val="24"/>
        </w:rPr>
        <w:t>ordinances.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11" w:val="left" w:leader="none"/>
        </w:tabs>
        <w:spacing w:line="242" w:lineRule="auto" w:before="0" w:after="0"/>
        <w:ind w:left="100" w:right="252" w:firstLine="0"/>
        <w:jc w:val="left"/>
        <w:rPr>
          <w:sz w:val="24"/>
        </w:rPr>
      </w:pPr>
      <w:r>
        <w:rPr>
          <w:b/>
          <w:sz w:val="24"/>
        </w:rPr>
        <w:t>GUESTS</w:t>
      </w:r>
      <w:r>
        <w:rPr>
          <w:sz w:val="24"/>
        </w:rPr>
        <w:t>. There shall be no other persons living on the Premises other than the</w:t>
      </w:r>
      <w:r>
        <w:rPr>
          <w:spacing w:val="-64"/>
          <w:sz w:val="24"/>
        </w:rPr>
        <w:t> </w:t>
      </w:r>
      <w:r>
        <w:rPr>
          <w:sz w:val="24"/>
        </w:rPr>
        <w:t>Tenant and any Occupant(s). Guests of the Tenant are allowed for periods not lasting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48</w:t>
      </w:r>
      <w:r>
        <w:rPr>
          <w:spacing w:val="-1"/>
          <w:sz w:val="24"/>
        </w:rPr>
        <w:t> </w:t>
      </w:r>
      <w:r>
        <w:rPr>
          <w:sz w:val="24"/>
        </w:rPr>
        <w:t>hours unless</w:t>
      </w:r>
      <w:r>
        <w:rPr>
          <w:spacing w:val="-3"/>
          <w:sz w:val="24"/>
        </w:rPr>
        <w:t> </w:t>
      </w:r>
      <w:r>
        <w:rPr>
          <w:sz w:val="24"/>
        </w:rPr>
        <w:t>otherwise</w:t>
      </w:r>
      <w:r>
        <w:rPr>
          <w:spacing w:val="-1"/>
          <w:sz w:val="24"/>
        </w:rPr>
        <w:t> </w:t>
      </w:r>
      <w:r>
        <w:rPr>
          <w:sz w:val="24"/>
        </w:rPr>
        <w:t>approved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Landlord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writing.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0" w:after="0"/>
        <w:ind w:left="100" w:right="307" w:firstLine="0"/>
        <w:jc w:val="left"/>
        <w:rPr>
          <w:sz w:val="24"/>
        </w:rPr>
      </w:pPr>
      <w:r>
        <w:rPr>
          <w:b/>
          <w:sz w:val="24"/>
        </w:rPr>
        <w:t>COMPLIANCE WITH LAW</w:t>
      </w:r>
      <w:r>
        <w:rPr>
          <w:sz w:val="24"/>
        </w:rPr>
        <w:t>. The Tenant agrees that during the term of the</w:t>
      </w:r>
      <w:r>
        <w:rPr>
          <w:spacing w:val="1"/>
          <w:sz w:val="24"/>
        </w:rPr>
        <w:t> </w:t>
      </w:r>
      <w:r>
        <w:rPr>
          <w:sz w:val="24"/>
        </w:rPr>
        <w:t>Agreement, to promptly comply with any present and future laws, ordinances, orders,</w:t>
      </w:r>
      <w:r>
        <w:rPr>
          <w:spacing w:val="1"/>
          <w:sz w:val="24"/>
        </w:rPr>
        <w:t> </w:t>
      </w:r>
      <w:r>
        <w:rPr>
          <w:sz w:val="24"/>
        </w:rPr>
        <w:t>rules, regulations, and requirements of the Federal, State, County, City, and Municipal</w:t>
      </w:r>
      <w:r>
        <w:rPr>
          <w:spacing w:val="1"/>
          <w:sz w:val="24"/>
        </w:rPr>
        <w:t> </w:t>
      </w:r>
      <w:r>
        <w:rPr>
          <w:sz w:val="24"/>
        </w:rPr>
        <w:t>government or any of their departments, bureaus, boards, commissions and officials</w:t>
      </w:r>
      <w:r>
        <w:rPr>
          <w:spacing w:val="1"/>
          <w:sz w:val="24"/>
        </w:rPr>
        <w:t> </w:t>
      </w:r>
      <w:r>
        <w:rPr>
          <w:sz w:val="24"/>
        </w:rPr>
        <w:t>thereof with respect to the premises, or the use or occupancy thereof, whether said</w:t>
      </w:r>
      <w:r>
        <w:rPr>
          <w:spacing w:val="1"/>
          <w:sz w:val="24"/>
        </w:rPr>
        <w:t> </w:t>
      </w:r>
      <w:r>
        <w:rPr>
          <w:sz w:val="24"/>
        </w:rPr>
        <w:t>compliance</w:t>
      </w:r>
      <w:r>
        <w:rPr>
          <w:spacing w:val="-2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ordered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directed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against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6"/>
          <w:sz w:val="24"/>
        </w:rPr>
        <w:t> </w:t>
      </w:r>
      <w:r>
        <w:rPr>
          <w:sz w:val="24"/>
        </w:rPr>
        <w:t>Tenant,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Landlord,</w:t>
      </w:r>
      <w:r>
        <w:rPr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both.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1"/>
        </w:numPr>
        <w:tabs>
          <w:tab w:pos="871" w:val="left" w:leader="none"/>
        </w:tabs>
        <w:spacing w:line="240" w:lineRule="auto" w:before="0" w:after="0"/>
        <w:ind w:left="100" w:right="179" w:firstLine="0"/>
        <w:jc w:val="left"/>
        <w:rPr>
          <w:sz w:val="24"/>
        </w:rPr>
      </w:pPr>
      <w:r>
        <w:rPr>
          <w:b/>
          <w:sz w:val="24"/>
        </w:rPr>
        <w:t>DEFAULT</w:t>
      </w:r>
      <w:r>
        <w:rPr>
          <w:sz w:val="24"/>
        </w:rPr>
        <w:t>. If the Tenant fails to comply with any of the financial or material</w:t>
      </w:r>
      <w:r>
        <w:rPr>
          <w:spacing w:val="1"/>
          <w:sz w:val="24"/>
        </w:rPr>
        <w:t> </w:t>
      </w:r>
      <w:r>
        <w:rPr>
          <w:sz w:val="24"/>
        </w:rPr>
        <w:t>provisions of this Agreement, or of any present rules and regulations or any that may be</w:t>
      </w:r>
      <w:r>
        <w:rPr>
          <w:spacing w:val="-64"/>
          <w:sz w:val="24"/>
        </w:rPr>
        <w:t> </w:t>
      </w:r>
      <w:r>
        <w:rPr>
          <w:sz w:val="24"/>
        </w:rPr>
        <w:t>hereafter prescribed by the Landlord, or materially fails to comply with any duties</w:t>
      </w:r>
      <w:r>
        <w:rPr>
          <w:spacing w:val="1"/>
          <w:sz w:val="24"/>
        </w:rPr>
        <w:t> </w:t>
      </w:r>
      <w:r>
        <w:rPr>
          <w:sz w:val="24"/>
        </w:rPr>
        <w:t>imposed on the Tenant by statute or State laws, within the time period after delivery of</w:t>
      </w:r>
      <w:r>
        <w:rPr>
          <w:spacing w:val="1"/>
          <w:sz w:val="24"/>
        </w:rPr>
        <w:t> </w:t>
      </w:r>
      <w:r>
        <w:rPr>
          <w:sz w:val="24"/>
        </w:rPr>
        <w:t>written notice by the Landlord specifying the non-compliance and indicating the intention</w:t>
      </w:r>
      <w:r>
        <w:rPr>
          <w:spacing w:val="-64"/>
          <w:sz w:val="24"/>
        </w:rPr>
        <w:t> </w:t>
      </w:r>
      <w:r>
        <w:rPr>
          <w:sz w:val="24"/>
        </w:rPr>
        <w:t>of the Landlord to terminate the Agreement by reason thereof, the Landlord may</w:t>
      </w:r>
      <w:r>
        <w:rPr>
          <w:spacing w:val="1"/>
          <w:sz w:val="24"/>
        </w:rPr>
        <w:t> </w:t>
      </w:r>
      <w:r>
        <w:rPr>
          <w:sz w:val="24"/>
        </w:rPr>
        <w:t>terminate this Agreement. If the Tenant fails to pay rent when due and the default</w:t>
      </w:r>
      <w:r>
        <w:rPr>
          <w:spacing w:val="1"/>
          <w:sz w:val="24"/>
        </w:rPr>
        <w:t> </w:t>
      </w:r>
      <w:r>
        <w:rPr>
          <w:sz w:val="24"/>
        </w:rPr>
        <w:t>continues for the time-period specified in the written notice thereafter, the Landlord may,</w:t>
      </w:r>
      <w:r>
        <w:rPr>
          <w:spacing w:val="-64"/>
          <w:sz w:val="24"/>
        </w:rPr>
        <w:t> </w:t>
      </w:r>
      <w:r>
        <w:rPr>
          <w:sz w:val="24"/>
        </w:rPr>
        <w:t>at their option, declare the entire balance (compiling all weeks applicable to this</w:t>
      </w:r>
      <w:r>
        <w:rPr>
          <w:spacing w:val="1"/>
          <w:sz w:val="24"/>
        </w:rPr>
        <w:t> </w:t>
      </w:r>
      <w:r>
        <w:rPr>
          <w:sz w:val="24"/>
        </w:rPr>
        <w:t>Agreement)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rent</w:t>
      </w:r>
      <w:r>
        <w:rPr>
          <w:spacing w:val="-5"/>
          <w:sz w:val="24"/>
        </w:rPr>
        <w:t> </w:t>
      </w:r>
      <w:r>
        <w:rPr>
          <w:sz w:val="24"/>
        </w:rPr>
        <w:t>payable</w:t>
      </w:r>
      <w:r>
        <w:rPr>
          <w:spacing w:val="3"/>
          <w:sz w:val="24"/>
        </w:rPr>
        <w:t> </w:t>
      </w:r>
      <w:r>
        <w:rPr>
          <w:sz w:val="24"/>
        </w:rPr>
        <w:t>hereunder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immediately</w:t>
      </w:r>
      <w:r>
        <w:rPr>
          <w:spacing w:val="-3"/>
          <w:sz w:val="24"/>
        </w:rPr>
        <w:t> </w:t>
      </w:r>
      <w:r>
        <w:rPr>
          <w:sz w:val="24"/>
        </w:rPr>
        <w:t>due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payable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may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615" w:top="700" w:bottom="800" w:left="1340" w:right="1260"/>
        </w:sectPr>
      </w:pPr>
    </w:p>
    <w:p>
      <w:pPr>
        <w:pStyle w:val="BodyText"/>
        <w:spacing w:before="75"/>
        <w:ind w:left="100" w:right="470"/>
      </w:pPr>
      <w:r>
        <w:rPr/>
        <w:t>exercise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remedies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Landlord</w:t>
      </w:r>
      <w:r>
        <w:rPr>
          <w:spacing w:val="-2"/>
        </w:rPr>
        <w:t> </w:t>
      </w:r>
      <w:r>
        <w:rPr/>
        <w:t>at</w:t>
      </w:r>
      <w:r>
        <w:rPr>
          <w:spacing w:val="-4"/>
        </w:rPr>
        <w:t> </w:t>
      </w:r>
      <w:r>
        <w:rPr/>
        <w:t>law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equity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immediately</w:t>
      </w:r>
      <w:r>
        <w:rPr>
          <w:spacing w:val="-2"/>
        </w:rPr>
        <w:t> </w:t>
      </w:r>
      <w:r>
        <w:rPr/>
        <w:t>terminate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 w:right="215"/>
      </w:pPr>
      <w:r>
        <w:rPr/>
        <w:t>The Tenant will be in default if: (a) Tenant does not pay rent or other amounts that are</w:t>
      </w:r>
      <w:r>
        <w:rPr>
          <w:spacing w:val="1"/>
        </w:rPr>
        <w:t> </w:t>
      </w:r>
      <w:r>
        <w:rPr/>
        <w:t>owed; (b) Tenant, their guests, or the Occupant(s) violate this Agreement, rules, or fire,</w:t>
      </w:r>
      <w:r>
        <w:rPr>
          <w:spacing w:val="1"/>
        </w:rPr>
        <w:t> </w:t>
      </w:r>
      <w:r>
        <w:rPr/>
        <w:t>safety, health, or criminal laws, regardless of whether arrest or conviction occurs; (c)</w:t>
      </w:r>
      <w:r>
        <w:rPr>
          <w:spacing w:val="1"/>
        </w:rPr>
        <w:t> </w:t>
      </w:r>
      <w:r>
        <w:rPr/>
        <w:t>Tenant abandons the Premises; (d) Tenant gives incorrect or false information in the</w:t>
      </w:r>
      <w:r>
        <w:rPr>
          <w:spacing w:val="1"/>
        </w:rPr>
        <w:t> </w:t>
      </w:r>
      <w:r>
        <w:rPr/>
        <w:t>rental application; (e) Tenant, or any Occupant(s) is arrested, convicted, or given</w:t>
      </w:r>
      <w:r>
        <w:rPr>
          <w:spacing w:val="1"/>
        </w:rPr>
        <w:t> </w:t>
      </w:r>
      <w:r>
        <w:rPr/>
        <w:t>deferred</w:t>
      </w:r>
      <w:r>
        <w:rPr>
          <w:spacing w:val="-3"/>
        </w:rPr>
        <w:t> </w:t>
      </w:r>
      <w:r>
        <w:rPr/>
        <w:t>adjudication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offense</w:t>
      </w:r>
      <w:r>
        <w:rPr>
          <w:spacing w:val="-2"/>
        </w:rPr>
        <w:t> </w:t>
      </w:r>
      <w:r>
        <w:rPr/>
        <w:t>involving</w:t>
      </w:r>
      <w:r>
        <w:rPr>
          <w:spacing w:val="-3"/>
        </w:rPr>
        <w:t> </w:t>
      </w:r>
      <w:r>
        <w:rPr/>
        <w:t>actual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harm</w:t>
      </w:r>
      <w:r>
        <w:rPr>
          <w:spacing w:val="-4"/>
        </w:rPr>
        <w:t> </w:t>
      </w:r>
      <w:r>
        <w:rPr/>
        <w:t>to</w:t>
      </w:r>
      <w:r>
        <w:rPr>
          <w:spacing w:val="-64"/>
        </w:rPr>
        <w:t> </w:t>
      </w:r>
      <w:r>
        <w:rPr/>
        <w:t>a person, or involving possession, manufacture, or delivery of a controlled substance,</w:t>
      </w:r>
      <w:r>
        <w:rPr>
          <w:spacing w:val="1"/>
        </w:rPr>
        <w:t> </w:t>
      </w:r>
      <w:r>
        <w:rPr/>
        <w:t>marijuana, or drug paraphernalia under state statute; (f) any illegal drugs or</w:t>
      </w:r>
      <w:r>
        <w:rPr>
          <w:spacing w:val="1"/>
        </w:rPr>
        <w:t> </w:t>
      </w:r>
      <w:r>
        <w:rPr/>
        <w:t>paraphernalia are found in the Premises or on the person of the Tenant, guests, or</w:t>
      </w:r>
      <w:r>
        <w:rPr>
          <w:spacing w:val="1"/>
        </w:rPr>
        <w:t> </w:t>
      </w:r>
      <w:r>
        <w:rPr/>
        <w:t>Occupant(s)</w:t>
      </w:r>
      <w:r>
        <w:rPr>
          <w:spacing w:val="-3"/>
        </w:rPr>
        <w:t> </w:t>
      </w:r>
      <w:r>
        <w:rPr/>
        <w:t>while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Premises</w:t>
      </w:r>
      <w:r>
        <w:rPr>
          <w:spacing w:val="-2"/>
        </w:rPr>
        <w:t> </w:t>
      </w:r>
      <w:r>
        <w:rPr/>
        <w:t>and/or;</w:t>
      </w:r>
      <w:r>
        <w:rPr>
          <w:spacing w:val="-4"/>
        </w:rPr>
        <w:t> </w:t>
      </w:r>
      <w:r>
        <w:rPr/>
        <w:t>(g)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otherwise</w:t>
      </w:r>
      <w:r>
        <w:rPr>
          <w:spacing w:val="6"/>
        </w:rPr>
        <w:t> </w:t>
      </w:r>
      <w:r>
        <w:rPr/>
        <w:t>allowed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law.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75" w:lineRule="exact" w:before="0" w:after="0"/>
        <w:ind w:left="936" w:right="0" w:hanging="836"/>
        <w:jc w:val="left"/>
        <w:rPr>
          <w:sz w:val="24"/>
        </w:rPr>
      </w:pPr>
      <w:r>
        <w:rPr>
          <w:b/>
          <w:sz w:val="24"/>
        </w:rPr>
        <w:t>MULTIPLE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TENANT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OCCUPANT(S)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2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considered</w:t>
      </w:r>
    </w:p>
    <w:p>
      <w:pPr>
        <w:pStyle w:val="BodyText"/>
        <w:ind w:left="100" w:right="255"/>
      </w:pPr>
      <w:r>
        <w:rPr/>
        <w:t>a Tenant is jointly and individually liable for all of this Agreement's obligations, including</w:t>
      </w:r>
      <w:r>
        <w:rPr>
          <w:spacing w:val="-64"/>
        </w:rPr>
        <w:t> </w:t>
      </w:r>
      <w:r>
        <w:rPr/>
        <w:t>but not limited to rent monies. If any Tenant, guest, or Occupant(s) violates this</w:t>
      </w:r>
      <w:r>
        <w:rPr>
          <w:spacing w:val="1"/>
        </w:rPr>
        <w:t> </w:t>
      </w:r>
      <w:r>
        <w:rPr/>
        <w:t>Agreement, the Tenant is considered to have violated this Agreement. Landlord’s</w:t>
      </w:r>
      <w:r>
        <w:rPr>
          <w:spacing w:val="1"/>
        </w:rPr>
        <w:t> </w:t>
      </w:r>
      <w:r>
        <w:rPr/>
        <w:t>requests and notices to the Tenant or any of the Occupant(s) of legal age constitutes</w:t>
      </w:r>
      <w:r>
        <w:rPr>
          <w:spacing w:val="1"/>
        </w:rPr>
        <w:t> </w:t>
      </w:r>
      <w:r>
        <w:rPr/>
        <w:t>notice to the Tenant. Notices and requests from the Tenant or any one of the</w:t>
      </w:r>
      <w:r>
        <w:rPr>
          <w:spacing w:val="1"/>
        </w:rPr>
        <w:t> </w:t>
      </w:r>
      <w:r>
        <w:rPr/>
        <w:t>Occupant(s) (including repair requests and entry permissions) constitutes notice from</w:t>
      </w:r>
      <w:r>
        <w:rPr>
          <w:spacing w:val="1"/>
        </w:rPr>
        <w:t> </w:t>
      </w:r>
      <w:r>
        <w:rPr/>
        <w:t>the Tenant. In eviction suits, the Tenant is considered the agent of the Premise for the</w:t>
      </w:r>
      <w:r>
        <w:rPr>
          <w:spacing w:val="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process.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001" w:right="0" w:hanging="901"/>
        <w:jc w:val="left"/>
        <w:rPr>
          <w:sz w:val="24"/>
        </w:rPr>
      </w:pPr>
      <w:r>
        <w:rPr>
          <w:b/>
          <w:sz w:val="24"/>
        </w:rPr>
        <w:t>DISPUTES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If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dispute arises</w:t>
      </w:r>
      <w:r>
        <w:rPr>
          <w:spacing w:val="-2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term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2"/>
          <w:sz w:val="24"/>
        </w:rPr>
        <w:t> </w:t>
      </w:r>
      <w:r>
        <w:rPr>
          <w:sz w:val="24"/>
        </w:rPr>
        <w:t>this</w:t>
      </w:r>
    </w:p>
    <w:p>
      <w:pPr>
        <w:pStyle w:val="BodyText"/>
        <w:spacing w:before="4"/>
        <w:ind w:left="100" w:right="713"/>
      </w:pPr>
      <w:r>
        <w:rPr/>
        <w:t>Agreement between the Landlord and Tenant, they shall agree to hold negotiations</w:t>
      </w:r>
      <w:r>
        <w:rPr>
          <w:spacing w:val="-64"/>
        </w:rPr>
        <w:t> </w:t>
      </w:r>
      <w:r>
        <w:rPr/>
        <w:t>amongst</w:t>
      </w:r>
      <w:r>
        <w:rPr>
          <w:spacing w:val="-4"/>
        </w:rPr>
        <w:t> </w:t>
      </w:r>
      <w:r>
        <w:rPr/>
        <w:t>themselves,</w:t>
      </w:r>
      <w:r>
        <w:rPr>
          <w:spacing w:val="-4"/>
        </w:rPr>
        <w:t> </w:t>
      </w:r>
      <w:r>
        <w:rPr/>
        <w:t>in</w:t>
      </w:r>
      <w:r>
        <w:rPr>
          <w:spacing w:val="-1"/>
        </w:rPr>
        <w:t> </w:t>
      </w:r>
      <w:r>
        <w:rPr/>
        <w:t>"good</w:t>
      </w:r>
      <w:r>
        <w:rPr>
          <w:spacing w:val="-1"/>
        </w:rPr>
        <w:t> </w:t>
      </w:r>
      <w:r>
        <w:rPr/>
        <w:t>faith",</w:t>
      </w:r>
      <w:r>
        <w:rPr>
          <w:spacing w:val="-4"/>
        </w:rPr>
        <w:t> </w:t>
      </w:r>
      <w:r>
        <w:rPr/>
        <w:t>before</w:t>
      </w:r>
      <w:r>
        <w:rPr>
          <w:spacing w:val="-1"/>
        </w:rPr>
        <w:t> </w:t>
      </w:r>
      <w:r>
        <w:rPr/>
        <w:t>any</w:t>
      </w:r>
      <w:r>
        <w:rPr>
          <w:spacing w:val="-7"/>
        </w:rPr>
        <w:t> </w:t>
      </w:r>
      <w:r>
        <w:rPr/>
        <w:t>litigation.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071" w:val="left" w:leader="none"/>
        </w:tabs>
        <w:spacing w:line="240" w:lineRule="auto" w:before="0" w:after="0"/>
        <w:ind w:left="100" w:right="346" w:firstLine="0"/>
        <w:jc w:val="left"/>
        <w:rPr>
          <w:sz w:val="24"/>
        </w:rPr>
      </w:pPr>
      <w:r>
        <w:rPr>
          <w:b/>
          <w:sz w:val="24"/>
        </w:rPr>
        <w:t>SEVERABILITY</w:t>
      </w:r>
      <w:r>
        <w:rPr>
          <w:sz w:val="24"/>
        </w:rPr>
        <w:t>. If any provision of this Agreement or the application thereof</w:t>
      </w:r>
      <w:r>
        <w:rPr>
          <w:spacing w:val="1"/>
          <w:sz w:val="24"/>
        </w:rPr>
        <w:t> </w:t>
      </w:r>
      <w:r>
        <w:rPr>
          <w:sz w:val="24"/>
        </w:rPr>
        <w:t>shall, for any reason and to any extent, be invalid or unenforceable, neither the</w:t>
      </w:r>
      <w:r>
        <w:rPr>
          <w:spacing w:val="1"/>
          <w:sz w:val="24"/>
        </w:rPr>
        <w:t> </w:t>
      </w:r>
      <w:r>
        <w:rPr>
          <w:sz w:val="24"/>
        </w:rPr>
        <w:t>remainder of this Agreement nor the application of the provision to other persons,</w:t>
      </w:r>
      <w:r>
        <w:rPr>
          <w:spacing w:val="1"/>
          <w:sz w:val="24"/>
        </w:rPr>
        <w:t> </w:t>
      </w:r>
      <w:r>
        <w:rPr>
          <w:sz w:val="24"/>
        </w:rPr>
        <w:t>entities or circumstances shall be affected thereby, but instead shall be enforced to the</w:t>
      </w:r>
      <w:r>
        <w:rPr>
          <w:spacing w:val="-65"/>
          <w:sz w:val="24"/>
        </w:rPr>
        <w:t> </w:t>
      </w:r>
      <w:r>
        <w:rPr>
          <w:sz w:val="24"/>
        </w:rPr>
        <w:t>maximum</w:t>
      </w:r>
      <w:r>
        <w:rPr>
          <w:spacing w:val="-2"/>
          <w:sz w:val="24"/>
        </w:rPr>
        <w:t> </w:t>
      </w:r>
      <w:r>
        <w:rPr>
          <w:sz w:val="24"/>
        </w:rPr>
        <w:t>extent</w:t>
      </w:r>
      <w:r>
        <w:rPr>
          <w:spacing w:val="-4"/>
          <w:sz w:val="24"/>
        </w:rPr>
        <w:t> </w:t>
      </w:r>
      <w:r>
        <w:rPr>
          <w:sz w:val="24"/>
        </w:rPr>
        <w:t>permitted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law.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936" w:val="left" w:leader="none"/>
        </w:tabs>
        <w:spacing w:line="240" w:lineRule="auto" w:before="0" w:after="0"/>
        <w:ind w:left="936" w:right="0" w:hanging="836"/>
        <w:jc w:val="left"/>
        <w:rPr>
          <w:sz w:val="24"/>
        </w:rPr>
      </w:pPr>
      <w:r>
        <w:rPr>
          <w:b/>
          <w:sz w:val="24"/>
        </w:rPr>
        <w:t>SURRENDER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PREMISES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5"/>
          <w:sz w:val="24"/>
        </w:rPr>
        <w:t> </w:t>
      </w:r>
      <w:r>
        <w:rPr>
          <w:sz w:val="24"/>
        </w:rPr>
        <w:t>Tenant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surrendered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Premises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BodyText"/>
        <w:spacing w:before="4"/>
        <w:ind w:left="100" w:right="488"/>
      </w:pPr>
      <w:r>
        <w:rPr/>
        <w:t>(a) the move-out date has passed and no one is living in the Premise within the</w:t>
      </w:r>
      <w:r>
        <w:rPr>
          <w:spacing w:val="1"/>
        </w:rPr>
        <w:t> </w:t>
      </w:r>
      <w:r>
        <w:rPr/>
        <w:t>Landlord’s reasonable judgment; or (b) Access to the Premise have been turned in to</w:t>
      </w:r>
      <w:r>
        <w:rPr>
          <w:spacing w:val="-64"/>
        </w:rPr>
        <w:t> </w:t>
      </w:r>
      <w:r>
        <w:rPr/>
        <w:t>Landlord – whichever comes first. Upon the expiration of the term hereof, the Tenant</w:t>
      </w:r>
      <w:r>
        <w:rPr>
          <w:spacing w:val="1"/>
        </w:rPr>
        <w:t> </w:t>
      </w:r>
      <w:r>
        <w:rPr/>
        <w:t>shall surrender the Premise in better or equal condition as it were at the</w:t>
      </w:r>
      <w:r>
        <w:rPr>
          <w:spacing w:val="1"/>
        </w:rPr>
        <w:t> </w:t>
      </w:r>
      <w:r>
        <w:rPr/>
        <w:t>commencement of this Agreement, reasonable use, wear and tear thereof, and</w:t>
      </w:r>
      <w:r>
        <w:rPr>
          <w:spacing w:val="1"/>
        </w:rPr>
        <w:t> </w:t>
      </w:r>
      <w:r>
        <w:rPr/>
        <w:t>damages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elements</w:t>
      </w:r>
      <w:r>
        <w:rPr>
          <w:spacing w:val="-2"/>
        </w:rPr>
        <w:t> </w:t>
      </w:r>
      <w:r>
        <w:rPr/>
        <w:t>excepted.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0" w:right="303"/>
      </w:pPr>
      <w:r>
        <w:rPr>
          <w:b/>
        </w:rPr>
        <w:t>XL. RETALIATION</w:t>
      </w:r>
      <w:r>
        <w:rPr/>
        <w:t>. The Landlord is prohibited from making any type of retaliatory acts</w:t>
      </w:r>
      <w:r>
        <w:rPr>
          <w:spacing w:val="-64"/>
        </w:rPr>
        <w:t> </w:t>
      </w:r>
      <w:r>
        <w:rPr/>
        <w:t>against the Tenant including but not limited to restricting access to the Premises,</w:t>
      </w:r>
      <w:r>
        <w:rPr>
          <w:spacing w:val="1"/>
        </w:rPr>
        <w:t> </w:t>
      </w:r>
      <w:r>
        <w:rPr/>
        <w:t>decreasing or cancelling services or utilities, failure to repair appliances or fixtures, or</w:t>
      </w:r>
      <w:r>
        <w:rPr>
          <w:spacing w:val="1"/>
        </w:rPr>
        <w:t> </w:t>
      </w:r>
      <w:r>
        <w:rPr/>
        <w:t>any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/>
        <w:t>type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act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could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unjustified.</w:t>
      </w:r>
    </w:p>
    <w:p>
      <w:pPr>
        <w:pStyle w:val="BodyText"/>
      </w:pPr>
    </w:p>
    <w:p>
      <w:pPr>
        <w:pStyle w:val="BodyText"/>
        <w:spacing w:before="1"/>
        <w:ind w:left="100" w:right="221"/>
      </w:pPr>
      <w:r>
        <w:rPr>
          <w:b/>
        </w:rPr>
        <w:t>XLI. WAIVER</w:t>
      </w:r>
      <w:r>
        <w:rPr/>
        <w:t>. A Waiver by the Landlord for a breach of any covenant or duty by the</w:t>
      </w:r>
      <w:r>
        <w:rPr>
          <w:spacing w:val="1"/>
        </w:rPr>
        <w:t> </w:t>
      </w:r>
      <w:r>
        <w:rPr/>
        <w:t>Tenant, under this Agreement is not a waiver for a breach of any other covenant or duty</w:t>
      </w:r>
      <w:r>
        <w:rPr>
          <w:spacing w:val="-64"/>
        </w:rPr>
        <w:t> </w:t>
      </w:r>
      <w:r>
        <w:rPr/>
        <w:t>by the Tenant, or of any subsequent breach of the same covenant or duty. No provision</w:t>
      </w:r>
      <w:r>
        <w:rPr>
          <w:spacing w:val="-6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3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waived</w:t>
      </w:r>
      <w:r>
        <w:rPr>
          <w:spacing w:val="-2"/>
        </w:rPr>
        <w:t> </w:t>
      </w:r>
      <w:r>
        <w:rPr/>
        <w:t>unless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waiver</w:t>
      </w:r>
      <w:r>
        <w:rPr>
          <w:spacing w:val="-3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expressed</w:t>
      </w:r>
    </w:p>
    <w:p>
      <w:pPr>
        <w:spacing w:after="0"/>
        <w:sectPr>
          <w:pgSz w:w="12240" w:h="15840"/>
          <w:pgMar w:header="0" w:footer="615" w:top="700" w:bottom="800" w:left="1340" w:right="1260"/>
        </w:sectPr>
      </w:pPr>
    </w:p>
    <w:p>
      <w:pPr>
        <w:pStyle w:val="BodyText"/>
        <w:spacing w:before="75"/>
        <w:ind w:left="100" w:right="528"/>
      </w:pPr>
      <w:r>
        <w:rPr/>
        <w:t>in writing as a formal amendment to this Agreement and executed by the Tenant and</w:t>
      </w:r>
      <w:r>
        <w:rPr>
          <w:spacing w:val="-64"/>
        </w:rPr>
        <w:t> </w:t>
      </w:r>
      <w:r>
        <w:rPr/>
        <w:t>Landlord.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00" w:right="463"/>
      </w:pPr>
      <w:r>
        <w:rPr>
          <w:b/>
        </w:rPr>
        <w:t>XLII. EQUAL HOUSING</w:t>
      </w:r>
      <w:r>
        <w:rPr/>
        <w:t>. If the Tenant possesses any mental or physical impairment,</w:t>
      </w:r>
      <w:r>
        <w:rPr>
          <w:spacing w:val="-64"/>
        </w:rPr>
        <w:t> </w:t>
      </w:r>
      <w:r>
        <w:rPr/>
        <w:t>the Landlord shall provide reasonable modifications to the Premises unless the</w:t>
      </w:r>
      <w:r>
        <w:rPr>
          <w:spacing w:val="1"/>
        </w:rPr>
        <w:t> </w:t>
      </w:r>
      <w:r>
        <w:rPr/>
        <w:t>modifications would be too difficult or expensive for the Landlord to provide. Any</w:t>
      </w:r>
      <w:r>
        <w:rPr>
          <w:spacing w:val="1"/>
        </w:rPr>
        <w:t> </w:t>
      </w:r>
      <w:r>
        <w:rPr/>
        <w:t>impairment(s) of the Tenant are encouraged to be provided and presented to the</w:t>
      </w:r>
      <w:r>
        <w:rPr>
          <w:spacing w:val="1"/>
        </w:rPr>
        <w:t> </w:t>
      </w:r>
      <w:r>
        <w:rPr/>
        <w:t>Landlord in writing in order to seek the most appropriate route for providing the</w:t>
      </w:r>
      <w:r>
        <w:rPr>
          <w:spacing w:val="1"/>
        </w:rPr>
        <w:t> </w:t>
      </w:r>
      <w:r>
        <w:rPr/>
        <w:t>modifications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Premises.</w:t>
      </w:r>
    </w:p>
    <w:p>
      <w:pPr>
        <w:pStyle w:val="BodyText"/>
        <w:spacing w:before="3"/>
      </w:pPr>
    </w:p>
    <w:p>
      <w:pPr>
        <w:pStyle w:val="BodyText"/>
        <w:ind w:left="100" w:right="247"/>
      </w:pPr>
      <w:r>
        <w:rPr>
          <w:b/>
        </w:rPr>
        <w:t>XLIII. HAZARDOUS MATERIALS</w:t>
      </w:r>
      <w:r>
        <w:rPr/>
        <w:t>. The Tenant agrees to not possess any type of</w:t>
      </w:r>
      <w:r>
        <w:rPr>
          <w:spacing w:val="1"/>
        </w:rPr>
        <w:t> </w:t>
      </w:r>
      <w:r>
        <w:rPr/>
        <w:t>personal property that could be considered a fire hazard such as a substance having</w:t>
      </w:r>
      <w:r>
        <w:rPr>
          <w:spacing w:val="1"/>
        </w:rPr>
        <w:t> </w:t>
      </w:r>
      <w:r>
        <w:rPr/>
        <w:t>flammable or explosive characteristics on the Premises. Items that are prohibited to be</w:t>
      </w:r>
      <w:r>
        <w:rPr>
          <w:spacing w:val="1"/>
        </w:rPr>
        <w:t> </w:t>
      </w:r>
      <w:r>
        <w:rPr/>
        <w:t>brought into the Premises, other than for everyday cooking or the need of an appliance,</w:t>
      </w:r>
      <w:r>
        <w:rPr>
          <w:spacing w:val="-64"/>
        </w:rPr>
        <w:t> </w:t>
      </w:r>
      <w:r>
        <w:rPr/>
        <w:t>includes but is not limited to gas (compressed), gasoline, fuel, propane, kerosene,</w:t>
      </w:r>
      <w:r>
        <w:rPr>
          <w:spacing w:val="1"/>
        </w:rPr>
        <w:t> </w:t>
      </w:r>
      <w:r>
        <w:rPr/>
        <w:t>motor</w:t>
      </w:r>
      <w:r>
        <w:rPr>
          <w:spacing w:val="-2"/>
        </w:rPr>
        <w:t> </w:t>
      </w:r>
      <w:r>
        <w:rPr/>
        <w:t>oil,</w:t>
      </w:r>
      <w:r>
        <w:rPr>
          <w:spacing w:val="-4"/>
        </w:rPr>
        <w:t> </w:t>
      </w:r>
      <w:r>
        <w:rPr/>
        <w:t>fireworks,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/>
        <w:t>related content</w:t>
      </w:r>
      <w:r>
        <w:rPr>
          <w:spacing w:val="-9"/>
        </w:rPr>
        <w:t> </w:t>
      </w:r>
      <w:r>
        <w:rPr/>
        <w:t>in</w:t>
      </w:r>
      <w:r>
        <w:rPr>
          <w:spacing w:val="-1"/>
        </w:rPr>
        <w:t> </w:t>
      </w:r>
      <w:r>
        <w:rPr/>
        <w:t>the form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liquid,</w:t>
      </w:r>
      <w:r>
        <w:rPr>
          <w:spacing w:val="-3"/>
        </w:rPr>
        <w:t> </w:t>
      </w:r>
      <w:r>
        <w:rPr/>
        <w:t>solid,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gas.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00" w:right="316"/>
      </w:pPr>
      <w:r>
        <w:rPr>
          <w:b/>
        </w:rPr>
        <w:t>XLIV. INDEMNIFICATION</w:t>
      </w:r>
      <w:r>
        <w:rPr/>
        <w:t>. The Landlord shall not be liable for any damage or injury to</w:t>
      </w:r>
      <w:r>
        <w:rPr>
          <w:spacing w:val="-64"/>
        </w:rPr>
        <w:t> </w:t>
      </w:r>
      <w:r>
        <w:rPr/>
        <w:t>the Tenant, or any other person, or to any property, occurring on the Premises, or any</w:t>
      </w:r>
      <w:r>
        <w:rPr>
          <w:spacing w:val="1"/>
        </w:rPr>
        <w:t> </w:t>
      </w:r>
      <w:r>
        <w:rPr/>
        <w:t>part</w:t>
      </w:r>
      <w:r>
        <w:rPr>
          <w:spacing w:val="-4"/>
        </w:rPr>
        <w:t> </w:t>
      </w:r>
      <w:r>
        <w:rPr/>
        <w:t>thereof,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common</w:t>
      </w:r>
      <w:r>
        <w:rPr>
          <w:spacing w:val="-2"/>
        </w:rPr>
        <w:t> </w:t>
      </w:r>
      <w:r>
        <w:rPr/>
        <w:t>areas</w:t>
      </w:r>
      <w:r>
        <w:rPr>
          <w:spacing w:val="-2"/>
        </w:rPr>
        <w:t> </w:t>
      </w:r>
      <w:r>
        <w:rPr/>
        <w:t>thereof,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4"/>
        </w:rPr>
        <w:t> </w:t>
      </w:r>
      <w:r>
        <w:rPr/>
        <w:t>Tenant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hold</w:t>
      </w:r>
      <w:r>
        <w:rPr>
          <w:spacing w:val="-1"/>
        </w:rPr>
        <w:t> </w:t>
      </w:r>
      <w:r>
        <w:rPr/>
        <w:t>the</w:t>
      </w:r>
    </w:p>
    <w:p>
      <w:pPr>
        <w:pStyle w:val="BodyText"/>
        <w:ind w:left="100" w:right="470"/>
      </w:pPr>
      <w:r>
        <w:rPr/>
        <w:t>Landlord harmless from any claims or damages unless caused solely by the</w:t>
      </w:r>
      <w:r>
        <w:rPr>
          <w:spacing w:val="1"/>
        </w:rPr>
        <w:t> </w:t>
      </w:r>
      <w:r>
        <w:rPr/>
        <w:t>Landlord's</w:t>
      </w:r>
      <w:r>
        <w:rPr>
          <w:spacing w:val="-2"/>
        </w:rPr>
        <w:t> </w:t>
      </w:r>
      <w:r>
        <w:rPr/>
        <w:t>negligence.</w:t>
      </w:r>
      <w:r>
        <w:rPr>
          <w:spacing w:val="-4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2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renter's</w:t>
      </w:r>
      <w:r>
        <w:rPr>
          <w:spacing w:val="-3"/>
        </w:rPr>
        <w:t> </w:t>
      </w:r>
      <w:r>
        <w:rPr/>
        <w:t>insurance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purchased</w:t>
      </w:r>
      <w:r>
        <w:rPr>
          <w:spacing w:val="-1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3"/>
        </w:rPr>
        <w:t> </w:t>
      </w:r>
      <w:r>
        <w:rPr/>
        <w:t>Tenant's</w:t>
      </w:r>
      <w:r>
        <w:rPr>
          <w:spacing w:val="-3"/>
        </w:rPr>
        <w:t> </w:t>
      </w:r>
      <w:r>
        <w:rPr/>
        <w:t>expense.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100" w:right="314"/>
      </w:pPr>
      <w:r>
        <w:rPr>
          <w:b/>
        </w:rPr>
        <w:t>XLV. COVENANTS</w:t>
      </w:r>
      <w:r>
        <w:rPr/>
        <w:t>. The covenants and conditions herein contained shall apply to and</w:t>
      </w:r>
      <w:r>
        <w:rPr>
          <w:spacing w:val="-65"/>
        </w:rPr>
        <w:t> </w:t>
      </w:r>
      <w:r>
        <w:rPr/>
        <w:t>bind the heirs, legal representatives, and assigns of the parties hereto, and all</w:t>
      </w:r>
      <w:r>
        <w:rPr>
          <w:spacing w:val="1"/>
        </w:rPr>
        <w:t> </w:t>
      </w:r>
      <w:r>
        <w:rPr/>
        <w:t>covenants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construed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conditions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100" w:right="224"/>
      </w:pPr>
      <w:r>
        <w:rPr>
          <w:b/>
        </w:rPr>
        <w:t>XLVI. PREMISES DEEMED UNINHABITABLE</w:t>
      </w:r>
      <w:r>
        <w:rPr/>
        <w:t>. If the Premises is deemed</w:t>
      </w:r>
      <w:r>
        <w:rPr>
          <w:spacing w:val="1"/>
        </w:rPr>
        <w:t> </w:t>
      </w:r>
      <w:r>
        <w:rPr/>
        <w:t>uninhabitable due to damage beyond reasonable repair the Tenant will be able to</w:t>
      </w:r>
      <w:r>
        <w:rPr>
          <w:spacing w:val="1"/>
        </w:rPr>
        <w:t> </w:t>
      </w:r>
      <w:r>
        <w:rPr/>
        <w:t>terminate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Agreement</w:t>
      </w:r>
      <w:r>
        <w:rPr>
          <w:spacing w:val="-5"/>
        </w:rPr>
        <w:t> </w:t>
      </w:r>
      <w:r>
        <w:rPr/>
        <w:t>by</w:t>
      </w:r>
      <w:r>
        <w:rPr>
          <w:spacing w:val="-2"/>
        </w:rPr>
        <w:t> </w:t>
      </w:r>
      <w:r>
        <w:rPr/>
        <w:t>written</w:t>
      </w:r>
      <w:r>
        <w:rPr>
          <w:spacing w:val="-2"/>
        </w:rPr>
        <w:t> </w:t>
      </w:r>
      <w:r>
        <w:rPr/>
        <w:t>notice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Landlord.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/>
        <w:t>said</w:t>
      </w:r>
      <w:r>
        <w:rPr>
          <w:spacing w:val="-2"/>
        </w:rPr>
        <w:t> </w:t>
      </w:r>
      <w:r>
        <w:rPr/>
        <w:t>damage</w:t>
      </w:r>
      <w:r>
        <w:rPr>
          <w:spacing w:val="-1"/>
        </w:rPr>
        <w:t> </w:t>
      </w:r>
      <w:r>
        <w:rPr/>
        <w:t>was</w:t>
      </w:r>
      <w:r>
        <w:rPr>
          <w:spacing w:val="-3"/>
        </w:rPr>
        <w:t> </w:t>
      </w:r>
      <w:r>
        <w:rPr/>
        <w:t>due</w:t>
      </w:r>
      <w:r>
        <w:rPr>
          <w:spacing w:val="-1"/>
        </w:rPr>
        <w:t> </w:t>
      </w:r>
      <w:r>
        <w:rPr/>
        <w:t>to</w:t>
      </w:r>
      <w:r>
        <w:rPr>
          <w:spacing w:val="-64"/>
        </w:rPr>
        <w:t> </w:t>
      </w:r>
      <w:r>
        <w:rPr/>
        <w:t>the negligence of the Tenant, the Tenant shall be liable to the Landlord for all repairs</w:t>
      </w:r>
      <w:r>
        <w:rPr>
          <w:spacing w:val="1"/>
        </w:rPr>
        <w:t> </w:t>
      </w:r>
      <w:r>
        <w:rPr/>
        <w:t>and for the loss of income due to restoring the Premises back to a livable condition in</w:t>
      </w:r>
      <w:r>
        <w:rPr>
          <w:spacing w:val="1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losses</w:t>
      </w:r>
      <w:r>
        <w:rPr>
          <w:spacing w:val="-2"/>
        </w:rPr>
        <w:t> </w:t>
      </w:r>
      <w:r>
        <w:rPr/>
        <w:t>that</w:t>
      </w:r>
      <w:r>
        <w:rPr>
          <w:spacing w:val="-4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proved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Landlord.</w:t>
      </w:r>
    </w:p>
    <w:p>
      <w:pPr>
        <w:pStyle w:val="BodyText"/>
        <w:spacing w:before="3"/>
      </w:pPr>
    </w:p>
    <w:p>
      <w:pPr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XLVII.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LEAD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PAINT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one)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126" w:val="left" w:leader="none"/>
        </w:tabs>
        <w:spacing w:line="242" w:lineRule="auto" w:before="0" w:after="0"/>
        <w:ind w:left="821" w:right="388" w:firstLine="0"/>
        <w:jc w:val="left"/>
        <w:rPr>
          <w:sz w:val="24"/>
        </w:rPr>
      </w:pPr>
      <w:r>
        <w:rPr>
          <w:sz w:val="24"/>
        </w:rPr>
        <w:t>- The Premises was built prior to 1978 and there is an attachment titled the</w:t>
      </w:r>
      <w:r>
        <w:rPr>
          <w:spacing w:val="1"/>
          <w:sz w:val="24"/>
        </w:rPr>
        <w:t> </w:t>
      </w:r>
      <w:r>
        <w:rPr>
          <w:sz w:val="24"/>
        </w:rPr>
        <w:t>‘Lead-Based</w:t>
      </w:r>
      <w:r>
        <w:rPr>
          <w:spacing w:val="-2"/>
          <w:sz w:val="24"/>
        </w:rPr>
        <w:t> </w:t>
      </w:r>
      <w:r>
        <w:rPr>
          <w:sz w:val="24"/>
        </w:rPr>
        <w:t>Paint</w:t>
      </w:r>
      <w:r>
        <w:rPr>
          <w:spacing w:val="-5"/>
          <w:sz w:val="24"/>
        </w:rPr>
        <w:t> </w:t>
      </w:r>
      <w:r>
        <w:rPr>
          <w:sz w:val="24"/>
        </w:rPr>
        <w:t>Disclosure’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5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initialed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signed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Landlord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Tenant.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1091" w:val="left" w:leader="none"/>
        </w:tabs>
        <w:spacing w:line="240" w:lineRule="auto" w:before="0" w:after="0"/>
        <w:ind w:left="1091" w:right="0" w:hanging="270"/>
        <w:jc w:val="left"/>
        <w:rPr>
          <w:sz w:val="24"/>
        </w:rPr>
      </w:pPr>
      <w:r>
        <w:rPr>
          <w:sz w:val="24"/>
        </w:rPr>
        <w:t>-</w:t>
      </w:r>
      <w:r>
        <w:rPr>
          <w:spacing w:val="-1"/>
          <w:sz w:val="24"/>
        </w:rPr>
        <w:t> </w:t>
      </w:r>
      <w:r>
        <w:rPr>
          <w:sz w:val="24"/>
        </w:rPr>
        <w:t>The Premises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built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1"/>
          <w:sz w:val="24"/>
        </w:rPr>
        <w:t> </w:t>
      </w:r>
      <w:r>
        <w:rPr>
          <w:sz w:val="24"/>
        </w:rPr>
        <w:t>to 1978.</w:t>
      </w:r>
    </w:p>
    <w:p>
      <w:pPr>
        <w:spacing w:before="270"/>
        <w:ind w:left="100" w:right="182" w:firstLine="0"/>
        <w:jc w:val="left"/>
        <w:rPr>
          <w:sz w:val="24"/>
        </w:rPr>
      </w:pPr>
      <w:r>
        <w:rPr>
          <w:b/>
          <w:sz w:val="24"/>
        </w:rPr>
        <w:t>XLVIII. GOVERNING LAW</w:t>
      </w:r>
      <w:r>
        <w:rPr>
          <w:sz w:val="24"/>
        </w:rPr>
        <w:t>. This Agreement is to be governed under the laws located in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 of</w:t>
      </w:r>
      <w:r>
        <w:rPr>
          <w:spacing w:val="-4"/>
          <w:sz w:val="24"/>
        </w:rPr>
        <w:t> </w:t>
      </w:r>
      <w:r>
        <w:rPr>
          <w:sz w:val="24"/>
        </w:rPr>
        <w:t>Alabama.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tabs>
          <w:tab w:pos="9521" w:val="left" w:leader="none"/>
        </w:tabs>
        <w:ind w:left="100" w:firstLine="0"/>
        <w:rPr>
          <w:b w:val="0"/>
        </w:rPr>
      </w:pPr>
      <w:r>
        <w:rPr/>
        <w:t>XLIX.</w:t>
      </w:r>
      <w:r>
        <w:rPr>
          <w:spacing w:val="-4"/>
        </w:rPr>
        <w:t> </w:t>
      </w:r>
      <w:r>
        <w:rPr/>
        <w:t>ADDITIONAL</w:t>
      </w:r>
      <w:r>
        <w:rPr>
          <w:spacing w:val="-3"/>
        </w:rPr>
        <w:t> </w:t>
      </w:r>
      <w:r>
        <w:rPr/>
        <w:t>TERMS</w:t>
      </w:r>
      <w:r>
        <w:rPr>
          <w:spacing w:val="-2"/>
        </w:rPr>
        <w:t> </w:t>
      </w:r>
      <w:r>
        <w:rPr/>
        <w:t>AND CONDITIONS</w:t>
      </w:r>
      <w:r>
        <w:rPr>
          <w:b w:val="0"/>
        </w:rPr>
        <w:t>.</w:t>
      </w:r>
      <w:r>
        <w:rPr>
          <w:b w:val="0"/>
          <w:spacing w:val="-4"/>
        </w:rPr>
        <w:t> </w:t>
      </w:r>
      <w:r>
        <w:rPr>
          <w:b w:val="0"/>
          <w:w w:val="100"/>
          <w:u w:val="single"/>
        </w:rPr>
        <w:t> </w:t>
      </w:r>
      <w:r>
        <w:rPr>
          <w:b w:val="0"/>
          <w:u w:val="single"/>
        </w:rPr>
        <w:tab/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72.025002pt;margin-top:13.490282pt;width:467pt;height:.1pt;mso-position-horizontal-relative:page;mso-position-vertical-relative:paragraph;z-index:-15727616;mso-wrap-distance-left:0;mso-wrap-distance-right:0" id="docshape4" coordorigin="1441,270" coordsize="9340,0" path="m1441,270l10780,270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2.025002pt;margin-top:27.217306pt;width:467.35pt;height:.1pt;mso-position-horizontal-relative:page;mso-position-vertical-relative:paragraph;z-index:-15727104;mso-wrap-distance-left:0;mso-wrap-distance-right:0" id="docshape5" coordorigin="1441,544" coordsize="9347,0" path="m1441,544l9046,544m9054,544l10787,54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615" w:top="700" w:bottom="800" w:left="1340" w:right="1260"/>
        </w:sectPr>
      </w:pPr>
    </w:p>
    <w:p>
      <w:pPr>
        <w:pStyle w:val="BodyText"/>
        <w:spacing w:before="75"/>
        <w:ind w:left="100" w:right="206"/>
      </w:pPr>
      <w:r>
        <w:rPr>
          <w:b/>
        </w:rPr>
        <w:t>L. ENTIRE AGREEMENT</w:t>
      </w:r>
      <w:r>
        <w:rPr/>
        <w:t>. This Agreement contains all the terms agreed to by the</w:t>
      </w:r>
      <w:r>
        <w:rPr>
          <w:spacing w:val="1"/>
        </w:rPr>
        <w:t> </w:t>
      </w:r>
      <w:r>
        <w:rPr/>
        <w:t>parties relating to its subject matter including any attachments or addendums. This</w:t>
      </w:r>
      <w:r>
        <w:rPr>
          <w:spacing w:val="1"/>
        </w:rPr>
        <w:t> </w:t>
      </w:r>
      <w:r>
        <w:rPr/>
        <w:t>Agreement replaces</w:t>
      </w:r>
      <w:r>
        <w:rPr>
          <w:spacing w:val="1"/>
        </w:rPr>
        <w:t> </w:t>
      </w:r>
      <w:r>
        <w:rPr/>
        <w:t>all</w:t>
      </w:r>
      <w:r>
        <w:rPr>
          <w:spacing w:val="3"/>
        </w:rPr>
        <w:t> </w:t>
      </w:r>
      <w:r>
        <w:rPr/>
        <w:t>previous</w:t>
      </w:r>
      <w:r>
        <w:rPr>
          <w:spacing w:val="1"/>
        </w:rPr>
        <w:t> </w:t>
      </w:r>
      <w:r>
        <w:rPr/>
        <w:t>discussions,</w:t>
      </w:r>
      <w:r>
        <w:rPr>
          <w:spacing w:val="-1"/>
        </w:rPr>
        <w:t> </w:t>
      </w:r>
      <w:r>
        <w:rPr/>
        <w:t>understandings, and</w:t>
      </w:r>
      <w:r>
        <w:rPr>
          <w:spacing w:val="2"/>
        </w:rPr>
        <w:t> </w:t>
      </w:r>
      <w:r>
        <w:rPr/>
        <w:t>oral</w:t>
      </w:r>
      <w:r>
        <w:rPr>
          <w:spacing w:val="2"/>
        </w:rPr>
        <w:t> </w:t>
      </w:r>
      <w:r>
        <w:rPr/>
        <w:t>agreements.</w:t>
      </w:r>
      <w:r>
        <w:rPr>
          <w:spacing w:val="1"/>
        </w:rPr>
        <w:t> </w:t>
      </w:r>
      <w:r>
        <w:rPr/>
        <w:t>The Landlord and Tenant agree to the terms and conditions and shall be bound until the</w:t>
      </w:r>
      <w:r>
        <w:rPr>
          <w:spacing w:val="-64"/>
        </w:rPr>
        <w:t> </w:t>
      </w:r>
      <w:r>
        <w:rPr/>
        <w:t>end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Lease</w:t>
      </w:r>
      <w:r>
        <w:rPr>
          <w:spacing w:val="-1"/>
        </w:rPr>
        <w:t> </w:t>
      </w:r>
      <w:r>
        <w:rPr/>
        <w:t>Term.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tabs>
          <w:tab w:pos="6234" w:val="left" w:leader="none"/>
          <w:tab w:pos="8671" w:val="left" w:leader="none"/>
        </w:tabs>
        <w:spacing w:before="0"/>
        <w:ind w:left="100" w:right="0" w:firstLine="0"/>
        <w:jc w:val="left"/>
        <w:rPr>
          <w:sz w:val="24"/>
        </w:rPr>
      </w:pPr>
      <w:r>
        <w:rPr>
          <w:b/>
          <w:sz w:val="24"/>
        </w:rPr>
        <w:t>Landlord's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Signature</w:t>
      </w:r>
      <w:r>
        <w:rPr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556"/>
        <w:rPr>
          <w:sz w:val="2"/>
        </w:rPr>
      </w:pPr>
      <w:r>
        <w:rPr>
          <w:sz w:val="2"/>
        </w:rPr>
        <w:pict>
          <v:group style="width:180.6pt;height:.8pt;mso-position-horizontal-relative:char;mso-position-vertical-relative:line" id="docshapegroup6" coordorigin="0,0" coordsize="3612,16">
            <v:line style="position:absolute" from="0,8" to="3612,8" stroked="true" strokeweight=".756pt" strokecolor="#0461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tabs>
          <w:tab w:pos="3898" w:val="left" w:leader="none"/>
        </w:tabs>
        <w:spacing w:before="92"/>
        <w:ind w:left="10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tabs>
          <w:tab w:pos="5993" w:val="left" w:leader="none"/>
          <w:tab w:pos="8441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Tenant’s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326"/>
        <w:rPr>
          <w:sz w:val="2"/>
        </w:rPr>
      </w:pPr>
      <w:r>
        <w:rPr>
          <w:sz w:val="2"/>
        </w:rPr>
        <w:pict>
          <v:group style="width:180.35pt;height:.8pt;mso-position-horizontal-relative:char;mso-position-vertical-relative:line" id="docshapegroup7" coordorigin="0,0" coordsize="3607,16">
            <v:line style="position:absolute" from="0,8" to="3607,8" stroked="true" strokeweight=".756pt" strokecolor="#0461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901" w:val="left" w:leader="none"/>
        </w:tabs>
        <w:spacing w:before="92"/>
        <w:ind w:left="10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tabs>
          <w:tab w:pos="5993" w:val="left" w:leader="none"/>
          <w:tab w:pos="8441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Tenant’s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326"/>
        <w:rPr>
          <w:sz w:val="2"/>
        </w:rPr>
      </w:pPr>
      <w:r>
        <w:rPr>
          <w:sz w:val="2"/>
        </w:rPr>
        <w:pict>
          <v:group style="width:180.35pt;height:.8pt;mso-position-horizontal-relative:char;mso-position-vertical-relative:line" id="docshapegroup8" coordorigin="0,0" coordsize="3607,16">
            <v:line style="position:absolute" from="0,8" to="3607,8" stroked="true" strokeweight=".756pt" strokecolor="#0461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3898" w:val="left" w:leader="none"/>
        </w:tabs>
        <w:spacing w:before="92"/>
        <w:ind w:left="10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tabs>
          <w:tab w:pos="5883" w:val="left" w:leader="none"/>
          <w:tab w:pos="8331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Agent’s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216"/>
        <w:rPr>
          <w:sz w:val="2"/>
        </w:rPr>
      </w:pPr>
      <w:r>
        <w:rPr>
          <w:sz w:val="2"/>
        </w:rPr>
        <w:pict>
          <v:group style="width:180.45pt;height:.8pt;mso-position-horizontal-relative:char;mso-position-vertical-relative:line" id="docshapegroup9" coordorigin="0,0" coordsize="3609,16">
            <v:line style="position:absolute" from="0,8" to="3608,8" stroked="true" strokeweight=".756pt" strokecolor="#0461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898" w:val="left" w:leader="none"/>
        </w:tabs>
        <w:spacing w:before="92"/>
        <w:ind w:left="100"/>
      </w:pPr>
      <w:r>
        <w:rPr/>
        <w:t>Print</w:t>
      </w:r>
      <w:r>
        <w:rPr>
          <w:spacing w:val="-1"/>
        </w:rPr>
        <w:t> </w:t>
      </w:r>
      <w:r>
        <w:rPr/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header="0" w:footer="615" w:top="700" w:bottom="800" w:left="1340" w:right="1260"/>
        </w:sectPr>
      </w:pPr>
    </w:p>
    <w:p>
      <w:pPr>
        <w:spacing w:before="75"/>
        <w:ind w:left="1912" w:right="1988" w:firstLine="0"/>
        <w:jc w:val="center"/>
        <w:rPr>
          <w:b/>
          <w:sz w:val="40"/>
        </w:rPr>
      </w:pPr>
      <w:bookmarkStart w:name="AMOUNT ($) DUE AT SIGNING" w:id="2"/>
      <w:bookmarkEnd w:id="2"/>
      <w:r>
        <w:rPr/>
      </w:r>
      <w:r>
        <w:rPr>
          <w:b/>
          <w:sz w:val="40"/>
        </w:rPr>
        <w:t>AMOUNT</w:t>
      </w:r>
      <w:r>
        <w:rPr>
          <w:b/>
          <w:spacing w:val="-11"/>
          <w:sz w:val="40"/>
        </w:rPr>
        <w:t> </w:t>
      </w:r>
      <w:r>
        <w:rPr>
          <w:b/>
          <w:sz w:val="40"/>
        </w:rPr>
        <w:t>($)</w:t>
      </w:r>
      <w:r>
        <w:rPr>
          <w:b/>
          <w:spacing w:val="-9"/>
          <w:sz w:val="40"/>
        </w:rPr>
        <w:t> </w:t>
      </w:r>
      <w:r>
        <w:rPr>
          <w:b/>
          <w:sz w:val="40"/>
        </w:rPr>
        <w:t>DUE</w:t>
      </w:r>
      <w:r>
        <w:rPr>
          <w:b/>
          <w:spacing w:val="-27"/>
          <w:sz w:val="40"/>
        </w:rPr>
        <w:t> </w:t>
      </w:r>
      <w:r>
        <w:rPr>
          <w:b/>
          <w:sz w:val="40"/>
        </w:rPr>
        <w:t>AT</w:t>
      </w:r>
      <w:r>
        <w:rPr>
          <w:b/>
          <w:spacing w:val="-10"/>
          <w:sz w:val="40"/>
        </w:rPr>
        <w:t> </w:t>
      </w:r>
      <w:r>
        <w:rPr>
          <w:b/>
          <w:sz w:val="40"/>
        </w:rPr>
        <w:t>SIGNING</w:t>
      </w:r>
    </w:p>
    <w:p>
      <w:pPr>
        <w:pStyle w:val="BodyText"/>
        <w:spacing w:before="3"/>
        <w:rPr>
          <w:b/>
          <w:sz w:val="58"/>
        </w:rPr>
      </w:pPr>
    </w:p>
    <w:p>
      <w:pPr>
        <w:pStyle w:val="BodyText"/>
        <w:tabs>
          <w:tab w:pos="3780" w:val="left" w:leader="none"/>
        </w:tabs>
        <w:ind w:left="100"/>
      </w:pPr>
      <w:r>
        <w:rPr/>
        <w:t>Security</w:t>
      </w:r>
      <w:r>
        <w:rPr>
          <w:spacing w:val="-3"/>
        </w:rPr>
        <w:t> </w:t>
      </w:r>
      <w:r>
        <w:rPr/>
        <w:t>Deposit:</w:t>
      </w:r>
      <w:r>
        <w:rPr>
          <w:spacing w:val="-1"/>
        </w:rPr>
        <w:t> </w:t>
      </w:r>
      <w:r>
        <w:rPr/>
        <w:t>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475" w:val="left" w:leader="none"/>
        </w:tabs>
        <w:spacing w:before="93"/>
        <w:ind w:left="100"/>
      </w:pPr>
      <w:r>
        <w:rPr/>
        <w:t>First</w:t>
      </w:r>
      <w:r>
        <w:rPr>
          <w:spacing w:val="-4"/>
        </w:rPr>
        <w:t> </w:t>
      </w:r>
      <w:r>
        <w:rPr/>
        <w:t>(1st)</w:t>
      </w:r>
      <w:r>
        <w:rPr>
          <w:spacing w:val="-1"/>
        </w:rPr>
        <w:t> </w:t>
      </w:r>
      <w:r>
        <w:rPr/>
        <w:t>Week’s</w:t>
      </w:r>
      <w:r>
        <w:rPr>
          <w:spacing w:val="-1"/>
        </w:rPr>
        <w:t> </w:t>
      </w:r>
      <w:r>
        <w:rPr/>
        <w:t>Rent:</w:t>
      </w:r>
      <w:r>
        <w:rPr>
          <w:spacing w:val="-3"/>
        </w:rPr>
        <w:t> </w:t>
      </w:r>
      <w:r>
        <w:rPr/>
        <w:t>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3329" w:val="left" w:leader="none"/>
        </w:tabs>
        <w:spacing w:before="92"/>
        <w:ind w:left="100"/>
      </w:pPr>
      <w:r>
        <w:rPr/>
        <w:t>Parking Fee:</w:t>
      </w:r>
      <w:r>
        <w:rPr>
          <w:spacing w:val="-1"/>
        </w:rPr>
        <w:t> </w:t>
      </w:r>
      <w:r>
        <w:rPr/>
        <w:t>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3154" w:val="left" w:leader="none"/>
        </w:tabs>
        <w:spacing w:before="93"/>
        <w:ind w:left="100"/>
      </w:pPr>
      <w:r>
        <w:rPr/>
        <w:t>Pet</w:t>
      </w:r>
      <w:r>
        <w:rPr>
          <w:spacing w:val="-4"/>
        </w:rPr>
        <w:t> </w:t>
      </w:r>
      <w:r>
        <w:rPr/>
        <w:t>Fee(s):</w:t>
      </w:r>
      <w:r>
        <w:rPr>
          <w:spacing w:val="-2"/>
        </w:rPr>
        <w:t> </w:t>
      </w:r>
      <w:r>
        <w:rPr/>
        <w:t>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4275" w:val="left" w:leader="none"/>
        </w:tabs>
        <w:spacing w:before="92"/>
        <w:ind w:left="100"/>
      </w:pPr>
      <w:r>
        <w:rPr/>
        <w:t>Pre-Payment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Rent: 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3900" w:val="left" w:leader="none"/>
        </w:tabs>
        <w:spacing w:before="92"/>
        <w:ind w:left="100"/>
      </w:pPr>
      <w:r>
        <w:rPr/>
        <w:t>Proration</w:t>
      </w:r>
      <w:r>
        <w:rPr>
          <w:spacing w:val="-2"/>
        </w:rPr>
        <w:t> </w:t>
      </w:r>
      <w:r>
        <w:rPr/>
        <w:t>Amount:</w:t>
      </w:r>
      <w:r>
        <w:rPr>
          <w:spacing w:val="-2"/>
        </w:rPr>
        <w:t> </w:t>
      </w:r>
      <w:r>
        <w:rPr/>
        <w:t>$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3580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Total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Amount</w:t>
      </w:r>
      <w:r>
        <w:rPr>
          <w:sz w:val="24"/>
        </w:rPr>
        <w:t>:</w:t>
      </w:r>
      <w:r>
        <w:rPr>
          <w:spacing w:val="-4"/>
          <w:sz w:val="24"/>
        </w:rPr>
        <w:t> </w:t>
      </w:r>
      <w:r>
        <w:rPr>
          <w:sz w:val="24"/>
        </w:rPr>
        <w:t>$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after="0"/>
        <w:jc w:val="left"/>
        <w:rPr>
          <w:sz w:val="24"/>
        </w:rPr>
        <w:sectPr>
          <w:pgSz w:w="12240" w:h="15840"/>
          <w:pgMar w:header="0" w:footer="615" w:top="700" w:bottom="800" w:left="1340" w:right="1260"/>
        </w:sectPr>
      </w:pPr>
    </w:p>
    <w:p>
      <w:pPr>
        <w:pStyle w:val="Heading1"/>
        <w:spacing w:before="75"/>
        <w:ind w:left="165" w:firstLine="0"/>
      </w:pPr>
      <w:bookmarkStart w:name="Disclosure of Information on Lead-Based " w:id="3"/>
      <w:bookmarkEnd w:id="3"/>
      <w:r>
        <w:rPr>
          <w:b w:val="0"/>
        </w:rPr>
      </w:r>
      <w:r>
        <w:rPr>
          <w:u w:val="thick"/>
        </w:rPr>
        <w:t>Disclosure</w:t>
      </w:r>
      <w:r>
        <w:rPr>
          <w:spacing w:val="-3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Information on Lead-Based</w:t>
      </w:r>
      <w:r>
        <w:rPr>
          <w:spacing w:val="-5"/>
          <w:u w:val="thick"/>
        </w:rPr>
        <w:t> </w:t>
      </w:r>
      <w:r>
        <w:rPr>
          <w:u w:val="thick"/>
        </w:rPr>
        <w:t>Paint</w:t>
      </w:r>
      <w:r>
        <w:rPr>
          <w:spacing w:val="-3"/>
          <w:u w:val="thick"/>
        </w:rPr>
        <w:t> </w:t>
      </w:r>
      <w:r>
        <w:rPr>
          <w:u w:val="thick"/>
        </w:rPr>
        <w:t>and/or</w:t>
      </w:r>
      <w:r>
        <w:rPr>
          <w:spacing w:val="-2"/>
          <w:u w:val="thick"/>
        </w:rPr>
        <w:t> </w:t>
      </w:r>
      <w:r>
        <w:rPr>
          <w:u w:val="thick"/>
        </w:rPr>
        <w:t>Lead-Based</w:t>
      </w:r>
      <w:r>
        <w:rPr>
          <w:spacing w:val="-5"/>
          <w:u w:val="thick"/>
        </w:rPr>
        <w:t> </w:t>
      </w:r>
      <w:r>
        <w:rPr>
          <w:u w:val="thick"/>
        </w:rPr>
        <w:t>Paint</w:t>
      </w:r>
      <w:r>
        <w:rPr>
          <w:spacing w:val="-3"/>
          <w:u w:val="thick"/>
        </w:rPr>
        <w:t> </w:t>
      </w:r>
      <w:r>
        <w:rPr>
          <w:u w:val="thick"/>
        </w:rPr>
        <w:t>Hazards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21" w:val="left" w:leader="none"/>
        </w:tabs>
        <w:spacing w:line="275" w:lineRule="exact" w:before="92" w:after="0"/>
        <w:ind w:left="821" w:right="0" w:hanging="361"/>
        <w:jc w:val="left"/>
        <w:rPr>
          <w:b/>
          <w:sz w:val="24"/>
        </w:rPr>
      </w:pPr>
      <w:r>
        <w:rPr>
          <w:b/>
          <w:sz w:val="24"/>
        </w:rPr>
        <w:t>Lead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Warning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Statement</w:t>
      </w:r>
    </w:p>
    <w:p>
      <w:pPr>
        <w:pStyle w:val="BodyText"/>
        <w:ind w:left="460" w:right="331"/>
      </w:pPr>
      <w:r>
        <w:rPr/>
        <w:t>Housing build before 1978 may contain lead-based paint. Lead from paint, paint</w:t>
      </w:r>
      <w:r>
        <w:rPr>
          <w:spacing w:val="1"/>
        </w:rPr>
        <w:t> </w:t>
      </w:r>
      <w:r>
        <w:rPr/>
        <w:t>chips, and dust can pose health hazards if not managed properly. Lead exposure is</w:t>
      </w:r>
      <w:r>
        <w:rPr>
          <w:spacing w:val="-64"/>
        </w:rPr>
        <w:t> </w:t>
      </w:r>
      <w:r>
        <w:rPr/>
        <w:t>especially harmful to young children and pregnant women. Before renting pre-1978</w:t>
      </w:r>
      <w:r>
        <w:rPr>
          <w:spacing w:val="-64"/>
        </w:rPr>
        <w:t> </w:t>
      </w:r>
      <w:r>
        <w:rPr/>
        <w:t>housing, landlords must disclose the presence of known lead-based paint and /or</w:t>
      </w:r>
      <w:r>
        <w:rPr>
          <w:spacing w:val="1"/>
        </w:rPr>
        <w:t> </w:t>
      </w:r>
      <w:r>
        <w:rPr/>
        <w:t>lead-based paint hazards in the dwelling. Tenants must also receive a federally</w:t>
      </w:r>
      <w:r>
        <w:rPr>
          <w:spacing w:val="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pamphlet</w:t>
      </w:r>
      <w:r>
        <w:rPr>
          <w:spacing w:val="-4"/>
        </w:rPr>
        <w:t> </w:t>
      </w:r>
      <w:r>
        <w:rPr/>
        <w:t>on</w:t>
      </w:r>
      <w:r>
        <w:rPr>
          <w:spacing w:val="-1"/>
        </w:rPr>
        <w:t> </w:t>
      </w:r>
      <w:r>
        <w:rPr/>
        <w:t>lead</w:t>
      </w:r>
      <w:r>
        <w:rPr>
          <w:spacing w:val="-2"/>
        </w:rPr>
        <w:t> </w:t>
      </w:r>
      <w:r>
        <w:rPr/>
        <w:t>poisoning</w:t>
      </w:r>
      <w:r>
        <w:rPr>
          <w:spacing w:val="-1"/>
        </w:rPr>
        <w:t> </w:t>
      </w:r>
      <w:r>
        <w:rPr/>
        <w:t>prevention.</w:t>
      </w: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76" w:lineRule="exact" w:before="0" w:after="0"/>
        <w:ind w:left="821" w:right="0" w:hanging="361"/>
        <w:jc w:val="left"/>
      </w:pPr>
      <w:r>
        <w:rPr/>
        <w:t>Lessor’s</w:t>
      </w:r>
      <w:r>
        <w:rPr>
          <w:spacing w:val="-4"/>
        </w:rPr>
        <w:t> </w:t>
      </w:r>
      <w:r>
        <w:rPr/>
        <w:t>Disclosure</w:t>
      </w:r>
    </w:p>
    <w:p>
      <w:pPr>
        <w:pStyle w:val="ListParagraph"/>
        <w:numPr>
          <w:ilvl w:val="1"/>
          <w:numId w:val="3"/>
        </w:numPr>
        <w:tabs>
          <w:tab w:pos="1902" w:val="left" w:leader="none"/>
        </w:tabs>
        <w:spacing w:line="240" w:lineRule="auto" w:before="4" w:after="0"/>
        <w:ind w:left="1901" w:right="326" w:hanging="361"/>
        <w:jc w:val="left"/>
        <w:rPr>
          <w:sz w:val="24"/>
        </w:rPr>
      </w:pPr>
      <w:r>
        <w:rPr>
          <w:sz w:val="24"/>
        </w:rPr>
        <w:t>Presence of lead-based paint and/or lead-based paint hazards (check</w:t>
      </w:r>
      <w:r>
        <w:rPr>
          <w:spacing w:val="-64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below):</w:t>
      </w:r>
    </w:p>
    <w:p>
      <w:pPr>
        <w:pStyle w:val="ListParagraph"/>
        <w:numPr>
          <w:ilvl w:val="0"/>
          <w:numId w:val="4"/>
        </w:numPr>
        <w:tabs>
          <w:tab w:pos="1847" w:val="left" w:leader="none"/>
          <w:tab w:pos="9366" w:val="left" w:leader="none"/>
        </w:tabs>
        <w:spacing w:line="296" w:lineRule="exact" w:before="2" w:after="0"/>
        <w:ind w:left="1541" w:right="204" w:firstLine="0"/>
        <w:jc w:val="left"/>
        <w:rPr>
          <w:sz w:val="24"/>
        </w:rPr>
      </w:pPr>
      <w:r>
        <w:rPr>
          <w:sz w:val="24"/>
        </w:rPr>
        <w:t>- Known lead-based paint and/or lead-based paint hazards are present</w:t>
      </w:r>
      <w:r>
        <w:rPr>
          <w:spacing w:val="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housing</w:t>
      </w:r>
      <w:r>
        <w:rPr>
          <w:spacing w:val="-2"/>
          <w:sz w:val="24"/>
        </w:rPr>
        <w:t> </w:t>
      </w:r>
      <w:r>
        <w:rPr>
          <w:sz w:val="24"/>
        </w:rPr>
        <w:t>(explain):</w:t>
      </w:r>
      <w:r>
        <w:rPr>
          <w:sz w:val="24"/>
          <w:u w:val="single"/>
        </w:rPr>
        <w:tab/>
      </w:r>
      <w:r>
        <w:rPr>
          <w:spacing w:val="-4"/>
          <w:sz w:val="24"/>
        </w:rPr>
        <w:t>.</w:t>
      </w:r>
    </w:p>
    <w:p>
      <w:pPr>
        <w:pStyle w:val="ListParagraph"/>
        <w:numPr>
          <w:ilvl w:val="0"/>
          <w:numId w:val="4"/>
        </w:numPr>
        <w:tabs>
          <w:tab w:pos="1847" w:val="left" w:leader="none"/>
        </w:tabs>
        <w:spacing w:line="295" w:lineRule="exact" w:before="0" w:after="0"/>
        <w:ind w:left="1846" w:right="0" w:hanging="306"/>
        <w:jc w:val="left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Landlord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lead-based</w:t>
      </w:r>
      <w:r>
        <w:rPr>
          <w:spacing w:val="-1"/>
          <w:sz w:val="24"/>
        </w:rPr>
        <w:t> </w:t>
      </w:r>
      <w:r>
        <w:rPr>
          <w:sz w:val="24"/>
        </w:rPr>
        <w:t>paint</w:t>
      </w:r>
      <w:r>
        <w:rPr>
          <w:spacing w:val="-4"/>
          <w:sz w:val="24"/>
        </w:rPr>
        <w:t> </w:t>
      </w:r>
      <w:r>
        <w:rPr>
          <w:sz w:val="24"/>
        </w:rPr>
        <w:t>and/or</w:t>
      </w:r>
      <w:r>
        <w:rPr>
          <w:spacing w:val="-2"/>
          <w:sz w:val="24"/>
        </w:rPr>
        <w:t> </w:t>
      </w:r>
      <w:r>
        <w:rPr>
          <w:sz w:val="24"/>
        </w:rPr>
        <w:t>lead-based</w:t>
      </w:r>
    </w:p>
    <w:p>
      <w:pPr>
        <w:pStyle w:val="BodyText"/>
        <w:spacing w:line="276" w:lineRule="exact" w:before="10"/>
        <w:ind w:left="1541"/>
      </w:pPr>
      <w:r>
        <w:rPr/>
        <w:t>paint</w:t>
      </w:r>
      <w:r>
        <w:rPr>
          <w:spacing w:val="-5"/>
        </w:rPr>
        <w:t> </w:t>
      </w:r>
      <w:r>
        <w:rPr/>
        <w:t>hazards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housing.</w:t>
      </w:r>
    </w:p>
    <w:p>
      <w:pPr>
        <w:pStyle w:val="ListParagraph"/>
        <w:numPr>
          <w:ilvl w:val="1"/>
          <w:numId w:val="3"/>
        </w:numPr>
        <w:tabs>
          <w:tab w:pos="1902" w:val="left" w:leader="none"/>
        </w:tabs>
        <w:spacing w:line="267" w:lineRule="exact" w:before="0" w:after="0"/>
        <w:ind w:left="1901" w:right="0" w:hanging="361"/>
        <w:jc w:val="left"/>
        <w:rPr>
          <w:sz w:val="24"/>
        </w:rPr>
      </w:pPr>
      <w:r>
        <w:rPr>
          <w:sz w:val="24"/>
        </w:rPr>
        <w:t>Records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reports</w:t>
      </w:r>
      <w:r>
        <w:rPr>
          <w:spacing w:val="-2"/>
          <w:sz w:val="24"/>
        </w:rPr>
        <w:t> </w:t>
      </w:r>
      <w:r>
        <w:rPr>
          <w:sz w:val="24"/>
        </w:rPr>
        <w:t>available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landlord</w:t>
      </w:r>
      <w:r>
        <w:rPr>
          <w:spacing w:val="4"/>
          <w:sz w:val="24"/>
        </w:rPr>
        <w:t> </w:t>
      </w:r>
      <w:r>
        <w:rPr>
          <w:sz w:val="24"/>
        </w:rPr>
        <w:t>(check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below)</w:t>
      </w:r>
    </w:p>
    <w:p>
      <w:pPr>
        <w:pStyle w:val="ListParagraph"/>
        <w:numPr>
          <w:ilvl w:val="0"/>
          <w:numId w:val="4"/>
        </w:numPr>
        <w:tabs>
          <w:tab w:pos="1847" w:val="left" w:leader="none"/>
        </w:tabs>
        <w:spacing w:line="242" w:lineRule="auto" w:before="0" w:after="0"/>
        <w:ind w:left="1541" w:right="352" w:firstLine="0"/>
        <w:jc w:val="left"/>
        <w:rPr>
          <w:sz w:val="24"/>
        </w:rPr>
      </w:pPr>
      <w:r>
        <w:rPr>
          <w:sz w:val="24"/>
        </w:rPr>
        <w:t>- Landlord has provided the tenant with all available records and</w:t>
      </w:r>
      <w:r>
        <w:rPr>
          <w:spacing w:val="1"/>
          <w:sz w:val="24"/>
        </w:rPr>
        <w:t> </w:t>
      </w:r>
      <w:r>
        <w:rPr>
          <w:sz w:val="24"/>
        </w:rPr>
        <w:t>reports pertaining to lead-based paint and/or lead-based paint hazards in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housing</w:t>
      </w:r>
      <w:r>
        <w:rPr>
          <w:spacing w:val="-1"/>
          <w:sz w:val="24"/>
        </w:rPr>
        <w:t> </w:t>
      </w:r>
      <w:r>
        <w:rPr>
          <w:sz w:val="24"/>
        </w:rPr>
        <w:t>(list</w:t>
      </w:r>
      <w:r>
        <w:rPr>
          <w:spacing w:val="-4"/>
          <w:sz w:val="24"/>
        </w:rPr>
        <w:t> </w:t>
      </w:r>
      <w:r>
        <w:rPr>
          <w:sz w:val="24"/>
        </w:rPr>
        <w:t>documents</w:t>
      </w:r>
      <w:r>
        <w:rPr>
          <w:spacing w:val="-2"/>
          <w:sz w:val="24"/>
        </w:rPr>
        <w:t> </w:t>
      </w:r>
      <w:r>
        <w:rPr>
          <w:sz w:val="24"/>
        </w:rPr>
        <w:t>below).</w:t>
      </w:r>
    </w:p>
    <w:p>
      <w:pPr>
        <w:pStyle w:val="ListParagraph"/>
        <w:numPr>
          <w:ilvl w:val="0"/>
          <w:numId w:val="4"/>
        </w:numPr>
        <w:tabs>
          <w:tab w:pos="1847" w:val="left" w:leader="none"/>
        </w:tabs>
        <w:spacing w:line="296" w:lineRule="exact" w:before="0" w:after="0"/>
        <w:ind w:left="1541" w:right="722" w:firstLine="0"/>
        <w:jc w:val="left"/>
        <w:rPr>
          <w:sz w:val="24"/>
        </w:rPr>
      </w:pPr>
      <w:r>
        <w:rPr>
          <w:sz w:val="24"/>
        </w:rPr>
        <w:t>- Landlord has no reports or records pertaining to lead-based paint</w:t>
      </w:r>
      <w:r>
        <w:rPr>
          <w:spacing w:val="-64"/>
          <w:sz w:val="24"/>
        </w:rPr>
        <w:t> </w:t>
      </w:r>
      <w:r>
        <w:rPr>
          <w:sz w:val="24"/>
        </w:rPr>
        <w:t>and/or</w:t>
      </w:r>
      <w:r>
        <w:rPr>
          <w:spacing w:val="-3"/>
          <w:sz w:val="24"/>
        </w:rPr>
        <w:t> </w:t>
      </w:r>
      <w:r>
        <w:rPr>
          <w:sz w:val="24"/>
        </w:rPr>
        <w:t>lead-based</w:t>
      </w:r>
      <w:r>
        <w:rPr>
          <w:spacing w:val="-1"/>
          <w:sz w:val="24"/>
        </w:rPr>
        <w:t> </w:t>
      </w:r>
      <w:r>
        <w:rPr>
          <w:sz w:val="24"/>
        </w:rPr>
        <w:t>paint</w:t>
      </w:r>
      <w:r>
        <w:rPr>
          <w:spacing w:val="-4"/>
          <w:sz w:val="24"/>
        </w:rPr>
        <w:t> </w:t>
      </w:r>
      <w:r>
        <w:rPr>
          <w:sz w:val="24"/>
        </w:rPr>
        <w:t>hazards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housing.</w:t>
      </w: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57" w:lineRule="exact" w:before="0" w:after="0"/>
        <w:ind w:left="821" w:right="0" w:hanging="361"/>
        <w:jc w:val="left"/>
      </w:pPr>
      <w:r>
        <w:rPr/>
        <w:t>Tenant’s</w:t>
      </w:r>
      <w:r>
        <w:rPr>
          <w:spacing w:val="-5"/>
        </w:rPr>
        <w:t> </w:t>
      </w:r>
      <w:r>
        <w:rPr/>
        <w:t>Acknowledgement</w:t>
      </w:r>
    </w:p>
    <w:p>
      <w:pPr>
        <w:pStyle w:val="ListParagraph"/>
        <w:numPr>
          <w:ilvl w:val="0"/>
          <w:numId w:val="5"/>
        </w:numPr>
        <w:tabs>
          <w:tab w:pos="1126" w:val="left" w:leader="none"/>
        </w:tabs>
        <w:spacing w:line="310" w:lineRule="exact" w:before="0" w:after="0"/>
        <w:ind w:left="1126" w:right="0" w:hanging="305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Tenant</w:t>
      </w:r>
      <w:r>
        <w:rPr>
          <w:spacing w:val="-4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copies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listed</w:t>
      </w:r>
      <w:r>
        <w:rPr>
          <w:spacing w:val="-2"/>
          <w:sz w:val="24"/>
        </w:rPr>
        <w:t> </w:t>
      </w:r>
      <w:r>
        <w:rPr>
          <w:sz w:val="24"/>
        </w:rPr>
        <w:t>above.</w:t>
      </w:r>
    </w:p>
    <w:p>
      <w:pPr>
        <w:pStyle w:val="ListParagraph"/>
        <w:numPr>
          <w:ilvl w:val="0"/>
          <w:numId w:val="5"/>
        </w:numPr>
        <w:tabs>
          <w:tab w:pos="1126" w:val="left" w:leader="none"/>
        </w:tabs>
        <w:spacing w:line="244" w:lineRule="auto" w:before="0" w:after="0"/>
        <w:ind w:left="821" w:right="426" w:firstLine="0"/>
        <w:jc w:val="left"/>
        <w:rPr>
          <w:sz w:val="24"/>
        </w:rPr>
      </w:pPr>
      <w:r>
        <w:rPr>
          <w:sz w:val="24"/>
        </w:rPr>
        <w:t>- Tenant has received the pamphlet “Protect Your Family From Lead in Your</w:t>
      </w:r>
      <w:r>
        <w:rPr>
          <w:spacing w:val="-64"/>
          <w:sz w:val="24"/>
        </w:rPr>
        <w:t> </w:t>
      </w:r>
      <w:r>
        <w:rPr>
          <w:sz w:val="24"/>
        </w:rPr>
        <w:t>Home”.</w:t>
      </w: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60" w:lineRule="exact" w:before="0" w:after="0"/>
        <w:ind w:left="821" w:right="0" w:hanging="361"/>
        <w:jc w:val="left"/>
      </w:pPr>
      <w:r>
        <w:rPr/>
        <w:t>Broker’s</w:t>
      </w:r>
      <w:r>
        <w:rPr>
          <w:spacing w:val="-3"/>
        </w:rPr>
        <w:t> </w:t>
      </w:r>
      <w:r>
        <w:rPr/>
        <w:t>Acknowledgement</w:t>
      </w:r>
    </w:p>
    <w:p>
      <w:pPr>
        <w:pStyle w:val="ListParagraph"/>
        <w:numPr>
          <w:ilvl w:val="0"/>
          <w:numId w:val="6"/>
        </w:numPr>
        <w:tabs>
          <w:tab w:pos="1126" w:val="left" w:leader="none"/>
        </w:tabs>
        <w:spacing w:line="244" w:lineRule="auto" w:before="0" w:after="0"/>
        <w:ind w:left="821" w:right="693" w:firstLine="0"/>
        <w:jc w:val="left"/>
        <w:rPr>
          <w:sz w:val="24"/>
        </w:rPr>
      </w:pPr>
      <w:r>
        <w:rPr>
          <w:sz w:val="24"/>
        </w:rPr>
        <w:t>- Broker has informed the tenant of the tenant’s obligations under 42 USC</w:t>
      </w:r>
      <w:r>
        <w:rPr>
          <w:spacing w:val="-64"/>
          <w:sz w:val="24"/>
        </w:rPr>
        <w:t> </w:t>
      </w:r>
      <w:r>
        <w:rPr>
          <w:sz w:val="24"/>
        </w:rPr>
        <w:t>4852(d)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aware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his/her</w:t>
      </w:r>
      <w:r>
        <w:rPr>
          <w:spacing w:val="-2"/>
          <w:sz w:val="24"/>
        </w:rPr>
        <w:t> </w:t>
      </w:r>
      <w:r>
        <w:rPr>
          <w:sz w:val="24"/>
        </w:rPr>
        <w:t>responsibility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compliance.</w:t>
      </w:r>
    </w:p>
    <w:p>
      <w:pPr>
        <w:pStyle w:val="Heading1"/>
        <w:numPr>
          <w:ilvl w:val="0"/>
          <w:numId w:val="3"/>
        </w:numPr>
        <w:tabs>
          <w:tab w:pos="821" w:val="left" w:leader="none"/>
        </w:tabs>
        <w:spacing w:line="272" w:lineRule="exact" w:before="0" w:after="0"/>
        <w:ind w:left="821" w:right="0" w:hanging="361"/>
        <w:jc w:val="left"/>
      </w:pPr>
      <w:r>
        <w:rPr/>
        <w:t>Certification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Accuracy</w:t>
      </w:r>
    </w:p>
    <w:p>
      <w:pPr>
        <w:pStyle w:val="BodyText"/>
        <w:ind w:left="460" w:right="274"/>
      </w:pPr>
      <w:r>
        <w:rPr/>
        <w:t>The following parties have reviewed the information above and certify, to the best of</w:t>
      </w:r>
      <w:r>
        <w:rPr>
          <w:spacing w:val="-64"/>
        </w:rPr>
        <w:t> </w:t>
      </w:r>
      <w:r>
        <w:rPr/>
        <w:t>their</w:t>
      </w:r>
      <w:r>
        <w:rPr>
          <w:spacing w:val="-3"/>
        </w:rPr>
        <w:t> </w:t>
      </w:r>
      <w:r>
        <w:rPr/>
        <w:t>knowledge,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accurate.</w:t>
      </w:r>
    </w:p>
    <w:p>
      <w:pPr>
        <w:pStyle w:val="BodyText"/>
        <w:spacing w:before="1"/>
        <w:rPr>
          <w:sz w:val="22"/>
        </w:rPr>
      </w:pPr>
    </w:p>
    <w:p>
      <w:pPr>
        <w:tabs>
          <w:tab w:pos="6234" w:val="left" w:leader="none"/>
          <w:tab w:pos="8671" w:val="left" w:leader="none"/>
        </w:tabs>
        <w:spacing w:before="1"/>
        <w:ind w:left="100" w:right="0" w:firstLine="0"/>
        <w:jc w:val="left"/>
        <w:rPr>
          <w:sz w:val="24"/>
        </w:rPr>
      </w:pPr>
      <w:r>
        <w:rPr>
          <w:b/>
          <w:sz w:val="24"/>
        </w:rPr>
        <w:t>Landlord's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Signature</w:t>
      </w:r>
      <w:r>
        <w:rPr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556"/>
        <w:rPr>
          <w:sz w:val="2"/>
        </w:rPr>
      </w:pPr>
      <w:r>
        <w:rPr>
          <w:sz w:val="2"/>
        </w:rPr>
        <w:pict>
          <v:group style="width:180.6pt;height:.8pt;mso-position-horizontal-relative:char;mso-position-vertical-relative:line" id="docshapegroup10" coordorigin="0,0" coordsize="3612,16">
            <v:line style="position:absolute" from="0,8" to="3612,8" stroked="true" strokeweight=".756pt" strokecolor="#0461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3898" w:val="left" w:leader="none"/>
        </w:tabs>
        <w:spacing w:before="93"/>
        <w:ind w:left="10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tabs>
          <w:tab w:pos="5993" w:val="left" w:leader="none"/>
          <w:tab w:pos="8441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Tenant’s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326"/>
        <w:rPr>
          <w:sz w:val="2"/>
        </w:rPr>
      </w:pPr>
      <w:r>
        <w:rPr>
          <w:sz w:val="2"/>
        </w:rPr>
        <w:pict>
          <v:group style="width:180.35pt;height:.8pt;mso-position-horizontal-relative:char;mso-position-vertical-relative:line" id="docshapegroup11" coordorigin="0,0" coordsize="3607,16">
            <v:line style="position:absolute" from="0,8" to="3607,8" stroked="true" strokeweight=".756pt" strokecolor="#0461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3898" w:val="left" w:leader="none"/>
        </w:tabs>
        <w:spacing w:before="92"/>
        <w:ind w:left="10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tabs>
          <w:tab w:pos="5993" w:val="left" w:leader="none"/>
          <w:tab w:pos="8441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Tenant’s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326"/>
        <w:rPr>
          <w:sz w:val="2"/>
        </w:rPr>
      </w:pPr>
      <w:r>
        <w:rPr>
          <w:sz w:val="2"/>
        </w:rPr>
        <w:pict>
          <v:group style="width:180.35pt;height:.8pt;mso-position-horizontal-relative:char;mso-position-vertical-relative:line" id="docshapegroup12" coordorigin="0,0" coordsize="3607,16">
            <v:line style="position:absolute" from="0,8" to="3607,8" stroked="true" strokeweight=".756pt" strokecolor="#0461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898" w:val="left" w:leader="none"/>
        </w:tabs>
        <w:spacing w:before="92"/>
        <w:ind w:left="10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6"/>
        </w:rPr>
      </w:pPr>
    </w:p>
    <w:p>
      <w:pPr>
        <w:tabs>
          <w:tab w:pos="5883" w:val="left" w:leader="none"/>
          <w:tab w:pos="8331" w:val="left" w:leader="none"/>
        </w:tabs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Agent’s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Signature</w:t>
      </w:r>
      <w:r>
        <w:rPr>
          <w:rFonts w:ascii="Times New Roman" w:hAnsi="Times New Roman"/>
          <w:b/>
          <w:sz w:val="24"/>
          <w:u w:val="single" w:color="0562C1"/>
        </w:rPr>
        <w:tab/>
      </w:r>
      <w:r>
        <w:rPr>
          <w:sz w:val="24"/>
        </w:rPr>
        <w:t>Date:</w:t>
      </w:r>
      <w:r>
        <w:rPr>
          <w:spacing w:val="-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2216"/>
        <w:rPr>
          <w:sz w:val="2"/>
        </w:rPr>
      </w:pPr>
      <w:r>
        <w:rPr>
          <w:sz w:val="2"/>
        </w:rPr>
        <w:pict>
          <v:group style="width:180.45pt;height:.8pt;mso-position-horizontal-relative:char;mso-position-vertical-relative:line" id="docshapegroup13" coordorigin="0,0" coordsize="3609,16">
            <v:line style="position:absolute" from="0,8" to="3608,8" stroked="true" strokeweight=".756pt" strokecolor="#0461c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tabs>
          <w:tab w:pos="3898" w:val="left" w:leader="none"/>
        </w:tabs>
        <w:spacing w:before="92"/>
        <w:ind w:left="100"/>
      </w:pPr>
      <w:r>
        <w:rPr/>
        <w:t>Print</w:t>
      </w:r>
      <w:r>
        <w:rPr>
          <w:spacing w:val="-2"/>
        </w:rPr>
        <w:t> </w:t>
      </w:r>
      <w:r>
        <w:rPr/>
        <w:t>Name:</w:t>
      </w:r>
      <w:r>
        <w:rPr>
          <w:spacing w:val="-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2240" w:h="15840"/>
      <w:pgMar w:header="0" w:footer="615" w:top="700" w:bottom="800" w:left="134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3280">
          <wp:simplePos x="0" y="0"/>
          <wp:positionH relativeFrom="page">
            <wp:posOffset>962324</wp:posOffset>
          </wp:positionH>
          <wp:positionV relativeFrom="page">
            <wp:posOffset>9540886</wp:posOffset>
          </wp:positionV>
          <wp:extent cx="167735" cy="23842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8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5.200012pt;margin-top:756.447266pt;width:64.05pt;height:13.2pt;mso-position-horizontal-relative:page;mso-position-vertical-relative:page;z-index:-1592268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of 11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☐"/>
      <w:lvlJc w:val="left"/>
      <w:pPr>
        <w:ind w:left="821" w:hanging="305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821" w:hanging="305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1541" w:hanging="306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350" w:hanging="3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60" w:hanging="3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70" w:hanging="3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3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90" w:hanging="3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0" w:hanging="3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10" w:hanging="3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20" w:hanging="30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901" w:hanging="361"/>
        <w:jc w:val="left"/>
      </w:pPr>
      <w:rPr>
        <w:rFonts w:hint="default" w:ascii="Arial" w:hAnsi="Arial" w:eastAsia="Arial" w:cs="Arial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821" w:hanging="305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295" w:hanging="195"/>
        <w:jc w:val="left"/>
      </w:pPr>
      <w:rPr>
        <w:rFonts w:hint="default" w:ascii="Arial" w:hAnsi="Arial" w:eastAsia="Arial" w:cs="Arial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☐"/>
      <w:lvlJc w:val="left"/>
      <w:pPr>
        <w:ind w:left="1091" w:hanging="270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0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20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7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54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71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88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05" w:hanging="27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21" w:hanging="361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9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eForms</dc:creator>
  <dc:title>Week-to-Week Lease Agreement</dc:title>
  <dcterms:created xsi:type="dcterms:W3CDTF">2021-07-20T19:48:29Z</dcterms:created>
  <dcterms:modified xsi:type="dcterms:W3CDTF">2021-07-20T19:48:29Z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