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6263" w14:textId="5B3A11CA" w:rsidR="00343102" w:rsidRPr="006E6D50" w:rsidRDefault="00B04F35" w:rsidP="003431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HUNTING</w:t>
      </w:r>
      <w:r w:rsidR="00343102">
        <w:rPr>
          <w:rFonts w:ascii="Arial" w:hAnsi="Arial" w:cs="Arial"/>
          <w:b/>
          <w:bCs/>
          <w:sz w:val="32"/>
          <w:szCs w:val="32"/>
        </w:rPr>
        <w:t xml:space="preserve"> </w:t>
      </w:r>
      <w:r w:rsidR="00343102" w:rsidRPr="00EB6DD7">
        <w:rPr>
          <w:rFonts w:ascii="Arial" w:hAnsi="Arial" w:cs="Arial"/>
          <w:b/>
          <w:bCs/>
          <w:sz w:val="32"/>
          <w:szCs w:val="32"/>
        </w:rPr>
        <w:t>RELEASE OF LIABILITY WAIVER</w:t>
      </w:r>
    </w:p>
    <w:p w14:paraId="7D696AEB" w14:textId="77777777" w:rsidR="00343102" w:rsidRDefault="00343102" w:rsidP="00343102">
      <w:pPr>
        <w:rPr>
          <w:rFonts w:ascii="Arial" w:hAnsi="Arial" w:cs="Arial"/>
        </w:rPr>
      </w:pPr>
    </w:p>
    <w:p w14:paraId="5037BC6C" w14:textId="77777777" w:rsidR="00343102" w:rsidRPr="00AD34A1" w:rsidRDefault="00343102" w:rsidP="00343102">
      <w:pPr>
        <w:rPr>
          <w:rFonts w:ascii="Arial" w:hAnsi="Arial" w:cs="Arial"/>
          <w:b/>
          <w:bCs/>
        </w:rPr>
      </w:pPr>
      <w:r w:rsidRPr="00AD34A1">
        <w:rPr>
          <w:rFonts w:ascii="Arial" w:hAnsi="Arial" w:cs="Arial"/>
        </w:rPr>
        <w:t xml:space="preserve">This Hunting </w:t>
      </w:r>
      <w:r>
        <w:rPr>
          <w:rFonts w:ascii="Arial" w:hAnsi="Arial" w:cs="Arial"/>
        </w:rPr>
        <w:t>Release of Liability Waiver</w:t>
      </w:r>
      <w:r w:rsidRPr="00AD34A1">
        <w:rPr>
          <w:rFonts w:ascii="Arial" w:hAnsi="Arial" w:cs="Arial"/>
        </w:rPr>
        <w:t xml:space="preserve"> dated on </w:t>
      </w:r>
      <w:r w:rsidRPr="00AD34A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AD34A1">
        <w:rPr>
          <w:rFonts w:ascii="Arial" w:hAnsi="Arial" w:cs="Arial"/>
        </w:rPr>
        <w:instrText xml:space="preserve"> FORMTEXT </w:instrText>
      </w:r>
      <w:r w:rsidRPr="00AD34A1">
        <w:rPr>
          <w:rFonts w:ascii="Arial" w:hAnsi="Arial" w:cs="Arial"/>
        </w:rPr>
      </w:r>
      <w:r w:rsidRPr="00AD34A1">
        <w:rPr>
          <w:rFonts w:ascii="Arial" w:hAnsi="Arial" w:cs="Arial"/>
        </w:rPr>
        <w:fldChar w:fldCharType="separate"/>
      </w:r>
      <w:r w:rsidRPr="00AD34A1">
        <w:rPr>
          <w:rFonts w:ascii="Arial" w:hAnsi="Arial" w:cs="Arial"/>
          <w:noProof/>
        </w:rPr>
        <w:t>[DATE]</w:t>
      </w:r>
      <w:r w:rsidRPr="00AD34A1">
        <w:rPr>
          <w:rFonts w:ascii="Arial" w:hAnsi="Arial" w:cs="Arial"/>
        </w:rPr>
        <w:fldChar w:fldCharType="end"/>
      </w:r>
      <w:r w:rsidRPr="00AD34A1">
        <w:rPr>
          <w:rFonts w:ascii="Arial" w:hAnsi="Arial" w:cs="Arial"/>
        </w:rPr>
        <w:t>, is between:</w:t>
      </w:r>
    </w:p>
    <w:p w14:paraId="0544493D" w14:textId="77777777" w:rsidR="00343102" w:rsidRDefault="00343102" w:rsidP="00343102">
      <w:pPr>
        <w:rPr>
          <w:rFonts w:ascii="Arial" w:hAnsi="Arial" w:cs="Arial"/>
        </w:rPr>
      </w:pPr>
    </w:p>
    <w:p w14:paraId="27BA6002" w14:textId="77777777" w:rsidR="00343102" w:rsidRDefault="00343102" w:rsidP="00343102">
      <w:pPr>
        <w:rPr>
          <w:rFonts w:ascii="Arial" w:hAnsi="Arial" w:cs="Arial"/>
        </w:rPr>
      </w:pPr>
      <w:r w:rsidRPr="0012253E">
        <w:rPr>
          <w:rFonts w:ascii="Arial" w:hAnsi="Arial" w:cs="Arial"/>
          <w:u w:val="single"/>
        </w:rPr>
        <w:t>Hunter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HUNT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[HUNTER'S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(“Hunter”), who hereby releases:</w:t>
      </w:r>
    </w:p>
    <w:p w14:paraId="34020511" w14:textId="77777777" w:rsidR="00343102" w:rsidRDefault="00343102" w:rsidP="00343102">
      <w:pPr>
        <w:rPr>
          <w:rFonts w:ascii="Arial" w:hAnsi="Arial" w:cs="Arial"/>
          <w:u w:val="single"/>
        </w:rPr>
      </w:pPr>
    </w:p>
    <w:p w14:paraId="4C893CEF" w14:textId="77777777" w:rsidR="00343102" w:rsidRDefault="00343102" w:rsidP="00343102">
      <w:pPr>
        <w:rPr>
          <w:rFonts w:ascii="Arial" w:hAnsi="Arial" w:cs="Arial"/>
        </w:rPr>
      </w:pPr>
      <w:r w:rsidRPr="0012253E">
        <w:rPr>
          <w:rFonts w:ascii="Arial" w:hAnsi="Arial" w:cs="Arial"/>
          <w:u w:val="single"/>
        </w:rPr>
        <w:t>Landowner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OWN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[LANDOWNER'S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(“Landowner”), on the following:</w:t>
      </w:r>
    </w:p>
    <w:p w14:paraId="47F37BE8" w14:textId="77777777" w:rsidR="00343102" w:rsidRPr="00AD34A1" w:rsidRDefault="00343102" w:rsidP="00343102">
      <w:pPr>
        <w:rPr>
          <w:rFonts w:ascii="Arial" w:hAnsi="Arial" w:cs="Arial"/>
          <w:b/>
          <w:bCs/>
        </w:rPr>
      </w:pPr>
    </w:p>
    <w:p w14:paraId="62E56060" w14:textId="77777777" w:rsidR="00343102" w:rsidRPr="00672A0C" w:rsidRDefault="00343102" w:rsidP="003431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672A0C">
        <w:rPr>
          <w:rFonts w:ascii="Arial" w:hAnsi="Arial" w:cs="Arial"/>
          <w:u w:val="single"/>
        </w:rPr>
        <w:t>Property Address</w:t>
      </w:r>
      <w:r w:rsidRPr="00672A0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</w:p>
    <w:p w14:paraId="14AF2EB3" w14:textId="77777777" w:rsidR="00343102" w:rsidRDefault="00343102" w:rsidP="00343102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383852">
        <w:rPr>
          <w:rFonts w:ascii="Arial" w:hAnsi="Arial" w:cs="Arial"/>
          <w:u w:val="single"/>
        </w:rPr>
        <w:t>Total Land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02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A0C">
            <w:rPr>
              <w:rFonts w:ascii="Segoe UI Symbol" w:eastAsia="MS Gothic" w:hAnsi="Segoe UI Symbol" w:cs="Segoe UI Symbol"/>
            </w:rPr>
            <w:t>☐</w:t>
          </w:r>
        </w:sdtContent>
      </w:sdt>
      <w:r w:rsidRPr="00672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Acres </w:t>
      </w:r>
      <w:sdt>
        <w:sdtPr>
          <w:rPr>
            <w:rFonts w:ascii="Arial" w:hAnsi="Arial" w:cs="Arial"/>
          </w:rPr>
          <w:id w:val="22596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A0C">
            <w:rPr>
              <w:rFonts w:ascii="Segoe UI Symbol" w:eastAsia="MS Gothic" w:hAnsi="Segoe UI Symbol" w:cs="Segoe UI Symbol"/>
            </w:rPr>
            <w:t>☐</w:t>
          </w:r>
        </w:sdtContent>
      </w:sdt>
      <w:r w:rsidRPr="00672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Square Miles</w:t>
      </w:r>
    </w:p>
    <w:p w14:paraId="1F9F4B1E" w14:textId="77777777" w:rsidR="00343102" w:rsidRDefault="00343102" w:rsidP="00343102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Other Description</w:t>
      </w:r>
      <w:r w:rsidRPr="003838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NTER BOUNDARIES, DETAILS, ETC.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[ENTER BOUNDARIES, DETAILS, ETC.]</w:t>
      </w:r>
      <w:r>
        <w:rPr>
          <w:rFonts w:ascii="Arial" w:hAnsi="Arial" w:cs="Arial"/>
        </w:rPr>
        <w:fldChar w:fldCharType="end"/>
      </w:r>
    </w:p>
    <w:p w14:paraId="3D117951" w14:textId="77777777" w:rsidR="00343102" w:rsidRDefault="00343102" w:rsidP="00343102">
      <w:pPr>
        <w:ind w:left="720"/>
        <w:rPr>
          <w:rFonts w:ascii="Arial" w:hAnsi="Arial" w:cs="Arial"/>
        </w:rPr>
      </w:pPr>
    </w:p>
    <w:p w14:paraId="6267F3D6" w14:textId="77777777" w:rsidR="00343102" w:rsidRDefault="00343102" w:rsidP="00343102">
      <w:pPr>
        <w:tabs>
          <w:tab w:val="center" w:pos="4860"/>
        </w:tabs>
        <w:rPr>
          <w:rFonts w:ascii="Arial" w:hAnsi="Arial" w:cs="Arial"/>
        </w:rPr>
      </w:pPr>
      <w:r w:rsidRPr="00383852">
        <w:rPr>
          <w:rFonts w:ascii="Arial" w:hAnsi="Arial" w:cs="Arial"/>
        </w:rPr>
        <w:t>Hereinafter known as the “Property.”</w:t>
      </w:r>
    </w:p>
    <w:p w14:paraId="490249A9" w14:textId="77777777" w:rsidR="00343102" w:rsidRDefault="00343102" w:rsidP="00343102">
      <w:pPr>
        <w:rPr>
          <w:rFonts w:ascii="Arial" w:hAnsi="Arial" w:cs="Arial"/>
        </w:rPr>
      </w:pPr>
    </w:p>
    <w:p w14:paraId="77D0A7F7" w14:textId="77777777" w:rsidR="00343102" w:rsidRPr="00AD34A1" w:rsidRDefault="00343102" w:rsidP="00343102">
      <w:pPr>
        <w:rPr>
          <w:rFonts w:ascii="Arial" w:hAnsi="Arial" w:cs="Arial"/>
        </w:rPr>
      </w:pPr>
      <w:r w:rsidRPr="00EB6DD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Hunter</w:t>
      </w:r>
      <w:r w:rsidRPr="00EB6DD7">
        <w:rPr>
          <w:rFonts w:ascii="Arial" w:hAnsi="Arial" w:cs="Arial"/>
        </w:rPr>
        <w:t xml:space="preserve"> acknowledges and understands that hunting, fishing, and related activities on the </w:t>
      </w:r>
      <w:r>
        <w:rPr>
          <w:rFonts w:ascii="Arial" w:hAnsi="Arial" w:cs="Arial"/>
        </w:rPr>
        <w:t xml:space="preserve">Property </w:t>
      </w:r>
      <w:r w:rsidRPr="00EB6DD7">
        <w:rPr>
          <w:rFonts w:ascii="Arial" w:hAnsi="Arial" w:cs="Arial"/>
        </w:rPr>
        <w:t xml:space="preserve">involve inherent risks and dangers, including but not limited to the risk of personal injury, death, or property damage. The </w:t>
      </w:r>
      <w:r>
        <w:rPr>
          <w:rFonts w:ascii="Arial" w:hAnsi="Arial" w:cs="Arial"/>
        </w:rPr>
        <w:t>Hunter</w:t>
      </w:r>
      <w:r w:rsidRPr="00EB6DD7">
        <w:rPr>
          <w:rFonts w:ascii="Arial" w:hAnsi="Arial" w:cs="Arial"/>
        </w:rPr>
        <w:t xml:space="preserve"> voluntarily assumes all such risks, both known and unknown, and accepts full responsibility for any personal injury, death, or property damage resulting from such activities on the</w:t>
      </w:r>
      <w:r>
        <w:rPr>
          <w:rFonts w:ascii="Arial" w:hAnsi="Arial" w:cs="Arial"/>
        </w:rPr>
        <w:t xml:space="preserve"> Property in addition to:</w:t>
      </w:r>
    </w:p>
    <w:p w14:paraId="1AC8AB30" w14:textId="77777777" w:rsidR="00343102" w:rsidRPr="00AD34A1" w:rsidRDefault="00343102" w:rsidP="003431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6F7C">
        <w:rPr>
          <w:rFonts w:ascii="Arial" w:hAnsi="Arial" w:cs="Arial"/>
          <w:u w:val="single"/>
        </w:rPr>
        <w:t>Release and Waiver of Claims</w:t>
      </w:r>
      <w:r>
        <w:rPr>
          <w:rFonts w:ascii="Arial" w:hAnsi="Arial" w:cs="Arial"/>
        </w:rPr>
        <w:t>.</w:t>
      </w:r>
      <w:r w:rsidRPr="00EC6F7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Hunter</w:t>
      </w:r>
      <w:r w:rsidRPr="00EB6DD7">
        <w:rPr>
          <w:rFonts w:ascii="Arial" w:hAnsi="Arial" w:cs="Arial"/>
        </w:rPr>
        <w:t xml:space="preserve"> </w:t>
      </w:r>
      <w:r w:rsidRPr="00EC6F7C">
        <w:rPr>
          <w:rFonts w:ascii="Arial" w:hAnsi="Arial" w:cs="Arial"/>
        </w:rPr>
        <w:t xml:space="preserve">hereby releases, waives, discharges, and covenants not to sue the </w:t>
      </w:r>
      <w:r>
        <w:rPr>
          <w:rFonts w:ascii="Arial" w:hAnsi="Arial" w:cs="Arial"/>
        </w:rPr>
        <w:t>Landowner</w:t>
      </w:r>
      <w:r w:rsidRPr="00EC6F7C">
        <w:rPr>
          <w:rFonts w:ascii="Arial" w:hAnsi="Arial" w:cs="Arial"/>
        </w:rPr>
        <w:t xml:space="preserve">, its officers, agents, employees, and assigns (collectively, the "Releasees") from all liability to the </w:t>
      </w:r>
      <w:r>
        <w:rPr>
          <w:rFonts w:ascii="Arial" w:hAnsi="Arial" w:cs="Arial"/>
        </w:rPr>
        <w:t>Hunter</w:t>
      </w:r>
      <w:r w:rsidRPr="00EC6F7C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ir </w:t>
      </w:r>
      <w:r w:rsidRPr="00EC6F7C">
        <w:rPr>
          <w:rFonts w:ascii="Arial" w:hAnsi="Arial" w:cs="Arial"/>
        </w:rPr>
        <w:t>personal representatives, assigns, heirs, and next of kin for any loss or damage, and any claim or demands therefor</w:t>
      </w:r>
      <w:r>
        <w:rPr>
          <w:rFonts w:ascii="Arial" w:hAnsi="Arial" w:cs="Arial"/>
        </w:rPr>
        <w:t>e</w:t>
      </w:r>
      <w:r w:rsidRPr="00EC6F7C">
        <w:rPr>
          <w:rFonts w:ascii="Arial" w:hAnsi="Arial" w:cs="Arial"/>
        </w:rPr>
        <w:t xml:space="preserve">, on account of injury to the person or property or resulting in the death of the </w:t>
      </w:r>
      <w:r>
        <w:rPr>
          <w:rFonts w:ascii="Arial" w:hAnsi="Arial" w:cs="Arial"/>
        </w:rPr>
        <w:t>Hunter</w:t>
      </w:r>
      <w:r w:rsidRPr="00EC6F7C">
        <w:rPr>
          <w:rFonts w:ascii="Arial" w:hAnsi="Arial" w:cs="Arial"/>
        </w:rPr>
        <w:t xml:space="preserve">, arising out of or related to the activities conducted on the </w:t>
      </w:r>
      <w:r>
        <w:rPr>
          <w:rFonts w:ascii="Arial" w:hAnsi="Arial" w:cs="Arial"/>
        </w:rPr>
        <w:t>Property</w:t>
      </w:r>
      <w:r w:rsidRPr="00EC6F7C">
        <w:rPr>
          <w:rFonts w:ascii="Arial" w:hAnsi="Arial" w:cs="Arial"/>
        </w:rPr>
        <w:t>, whether caused by the negligence of the Releasees or otherwise.</w:t>
      </w:r>
    </w:p>
    <w:p w14:paraId="1F5C1F0A" w14:textId="77777777" w:rsidR="00343102" w:rsidRPr="00AD34A1" w:rsidRDefault="00343102" w:rsidP="003431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6DD7">
        <w:rPr>
          <w:rFonts w:ascii="Arial" w:hAnsi="Arial" w:cs="Arial"/>
          <w:u w:val="single"/>
        </w:rPr>
        <w:t>Indemnification and Hold Harmless</w:t>
      </w:r>
      <w:r>
        <w:rPr>
          <w:rFonts w:ascii="Arial" w:hAnsi="Arial" w:cs="Arial"/>
        </w:rPr>
        <w:t>.</w:t>
      </w:r>
      <w:r w:rsidRPr="00EB6DD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Hunter</w:t>
      </w:r>
      <w:r w:rsidRPr="00EB6DD7">
        <w:rPr>
          <w:rFonts w:ascii="Arial" w:hAnsi="Arial" w:cs="Arial"/>
        </w:rPr>
        <w:t xml:space="preserve"> agrees to indemnify and hold harmless the Releasees from </w:t>
      </w:r>
      <w:proofErr w:type="gramStart"/>
      <w:r w:rsidRPr="00EB6DD7">
        <w:rPr>
          <w:rFonts w:ascii="Arial" w:hAnsi="Arial" w:cs="Arial"/>
        </w:rPr>
        <w:t>any and all</w:t>
      </w:r>
      <w:proofErr w:type="gramEnd"/>
      <w:r w:rsidRPr="00EB6DD7">
        <w:rPr>
          <w:rFonts w:ascii="Arial" w:hAnsi="Arial" w:cs="Arial"/>
        </w:rPr>
        <w:t xml:space="preserve"> claims, actions, suits, costs, expenses, damages, and liabilities, including attorney’s fees, arising out of, connected with, or resulting from the </w:t>
      </w:r>
      <w:r>
        <w:rPr>
          <w:rFonts w:ascii="Arial" w:hAnsi="Arial" w:cs="Arial"/>
        </w:rPr>
        <w:t xml:space="preserve">Hunter’s </w:t>
      </w:r>
      <w:r w:rsidRPr="00EB6DD7">
        <w:rPr>
          <w:rFonts w:ascii="Arial" w:hAnsi="Arial" w:cs="Arial"/>
        </w:rPr>
        <w:t xml:space="preserve">activities on the </w:t>
      </w:r>
      <w:r>
        <w:rPr>
          <w:rFonts w:ascii="Arial" w:hAnsi="Arial" w:cs="Arial"/>
        </w:rPr>
        <w:t>Property</w:t>
      </w:r>
      <w:r w:rsidRPr="00EB6DD7">
        <w:rPr>
          <w:rFonts w:ascii="Arial" w:hAnsi="Arial" w:cs="Arial"/>
        </w:rPr>
        <w:t>, including without limitation, any injury, death, or property damage, whether caused by the negligence of the Releasees or otherwise.</w:t>
      </w:r>
    </w:p>
    <w:p w14:paraId="2C1F8ADD" w14:textId="77777777" w:rsidR="00343102" w:rsidRPr="00AD34A1" w:rsidRDefault="00343102" w:rsidP="003431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6DD7">
        <w:rPr>
          <w:rFonts w:ascii="Arial" w:hAnsi="Arial" w:cs="Arial"/>
          <w:u w:val="single"/>
        </w:rPr>
        <w:t>Insurance</w:t>
      </w:r>
      <w:r>
        <w:rPr>
          <w:rFonts w:ascii="Arial" w:hAnsi="Arial" w:cs="Arial"/>
        </w:rPr>
        <w:t>.</w:t>
      </w:r>
      <w:r w:rsidRPr="00EC6F7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Hunter</w:t>
      </w:r>
      <w:r w:rsidRPr="00EB6DD7">
        <w:rPr>
          <w:rFonts w:ascii="Arial" w:hAnsi="Arial" w:cs="Arial"/>
        </w:rPr>
        <w:t xml:space="preserve"> </w:t>
      </w:r>
      <w:r w:rsidRPr="00EC6F7C">
        <w:rPr>
          <w:rFonts w:ascii="Arial" w:hAnsi="Arial" w:cs="Arial"/>
        </w:rPr>
        <w:t>agrees to carry at its own expense, adequate liability insurance covering any legal liability arising out of the</w:t>
      </w:r>
      <w:r>
        <w:rPr>
          <w:rFonts w:ascii="Arial" w:hAnsi="Arial" w:cs="Arial"/>
        </w:rPr>
        <w:t xml:space="preserve"> Hunter</w:t>
      </w:r>
      <w:r w:rsidRPr="00EC6F7C">
        <w:rPr>
          <w:rFonts w:ascii="Arial" w:hAnsi="Arial" w:cs="Arial"/>
        </w:rPr>
        <w:t xml:space="preserve">'s activities on the </w:t>
      </w:r>
      <w:r>
        <w:rPr>
          <w:rFonts w:ascii="Arial" w:hAnsi="Arial" w:cs="Arial"/>
        </w:rPr>
        <w:t>Property</w:t>
      </w:r>
      <w:r w:rsidRPr="00EC6F7C">
        <w:rPr>
          <w:rFonts w:ascii="Arial" w:hAnsi="Arial" w:cs="Arial"/>
        </w:rPr>
        <w:t xml:space="preserve">, with the </w:t>
      </w:r>
      <w:r>
        <w:rPr>
          <w:rFonts w:ascii="Arial" w:hAnsi="Arial" w:cs="Arial"/>
        </w:rPr>
        <w:t>Landowner</w:t>
      </w:r>
      <w:r w:rsidRPr="00EC6F7C">
        <w:rPr>
          <w:rFonts w:ascii="Arial" w:hAnsi="Arial" w:cs="Arial"/>
        </w:rPr>
        <w:t xml:space="preserve"> named as an additional insured under the policy. Proof of such insurance shall be provided to the </w:t>
      </w:r>
      <w:r>
        <w:rPr>
          <w:rFonts w:ascii="Arial" w:hAnsi="Arial" w:cs="Arial"/>
        </w:rPr>
        <w:t>Landowner</w:t>
      </w:r>
      <w:r w:rsidRPr="00EC6F7C">
        <w:rPr>
          <w:rFonts w:ascii="Arial" w:hAnsi="Arial" w:cs="Arial"/>
        </w:rPr>
        <w:t xml:space="preserve"> upon request.</w:t>
      </w:r>
    </w:p>
    <w:p w14:paraId="511F1E05" w14:textId="77777777" w:rsidR="00343102" w:rsidRPr="00EC500B" w:rsidRDefault="00343102" w:rsidP="003431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6DD7">
        <w:rPr>
          <w:rFonts w:ascii="Arial" w:hAnsi="Arial" w:cs="Arial"/>
          <w:u w:val="single"/>
        </w:rPr>
        <w:t>Acknowledgment of Understanding</w:t>
      </w:r>
      <w:r>
        <w:rPr>
          <w:rFonts w:ascii="Arial" w:hAnsi="Arial" w:cs="Arial"/>
        </w:rPr>
        <w:t>.</w:t>
      </w:r>
      <w:r w:rsidRPr="00EC6F7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Hunter</w:t>
      </w:r>
      <w:r w:rsidRPr="00EB6DD7">
        <w:rPr>
          <w:rFonts w:ascii="Arial" w:hAnsi="Arial" w:cs="Arial"/>
        </w:rPr>
        <w:t xml:space="preserve"> </w:t>
      </w:r>
      <w:r w:rsidRPr="00EC6F7C">
        <w:rPr>
          <w:rFonts w:ascii="Arial" w:hAnsi="Arial" w:cs="Arial"/>
        </w:rPr>
        <w:t xml:space="preserve">has read this Release of Liability </w:t>
      </w:r>
      <w:r>
        <w:rPr>
          <w:rFonts w:ascii="Arial" w:hAnsi="Arial" w:cs="Arial"/>
        </w:rPr>
        <w:t>Waiver</w:t>
      </w:r>
      <w:r w:rsidRPr="00EC6F7C">
        <w:rPr>
          <w:rFonts w:ascii="Arial" w:hAnsi="Arial" w:cs="Arial"/>
        </w:rPr>
        <w:t xml:space="preserve">, fully understands its terms, and understands that it is giving up substantial rights, including its right to sue. The </w:t>
      </w:r>
      <w:r>
        <w:rPr>
          <w:rFonts w:ascii="Arial" w:hAnsi="Arial" w:cs="Arial"/>
        </w:rPr>
        <w:t>Hunter</w:t>
      </w:r>
      <w:r w:rsidRPr="00EB6DD7">
        <w:rPr>
          <w:rFonts w:ascii="Arial" w:hAnsi="Arial" w:cs="Arial"/>
        </w:rPr>
        <w:t xml:space="preserve"> </w:t>
      </w:r>
      <w:r w:rsidRPr="00EC6F7C">
        <w:rPr>
          <w:rFonts w:ascii="Arial" w:hAnsi="Arial" w:cs="Arial"/>
        </w:rPr>
        <w:t>acknowledges that it is signing the agreement freely and voluntarily and intends by its signature for this release and indemnification clause to be a complete and unconditional release of all liability to the greatest extent allowed by law.</w:t>
      </w:r>
    </w:p>
    <w:p w14:paraId="31CF8893" w14:textId="77777777" w:rsidR="00343102" w:rsidRPr="00672A0C" w:rsidRDefault="00343102" w:rsidP="00343102">
      <w:pPr>
        <w:rPr>
          <w:rFonts w:ascii="Arial" w:hAnsi="Arial" w:cs="Arial"/>
        </w:rPr>
      </w:pPr>
    </w:p>
    <w:p w14:paraId="01B73251" w14:textId="77777777" w:rsidR="00343102" w:rsidRPr="00672A0C" w:rsidRDefault="00343102" w:rsidP="00343102">
      <w:pPr>
        <w:rPr>
          <w:rFonts w:ascii="Arial" w:hAnsi="Arial" w:cs="Arial"/>
        </w:rPr>
      </w:pPr>
      <w:r>
        <w:rPr>
          <w:rFonts w:ascii="Arial" w:hAnsi="Arial" w:cs="Arial"/>
        </w:rPr>
        <w:t>Hunter</w:t>
      </w:r>
      <w:r w:rsidRPr="00672A0C">
        <w:rPr>
          <w:rFonts w:ascii="Arial" w:hAnsi="Arial" w:cs="Arial"/>
        </w:rPr>
        <w:t xml:space="preserve"> Signature: </w:t>
      </w:r>
      <w:hyperlink r:id="rId7" w:history="1">
        <w:r w:rsidRPr="00672A0C">
          <w:rPr>
            <w:rStyle w:val="Hyperlink"/>
            <w:rFonts w:ascii="Arial" w:hAnsi="Arial" w:cs="Arial"/>
          </w:rPr>
          <w:t>_________________________</w:t>
        </w:r>
      </w:hyperlink>
      <w:r w:rsidRPr="00672A0C">
        <w:rPr>
          <w:rFonts w:ascii="Arial" w:hAnsi="Arial" w:cs="Arial"/>
        </w:rPr>
        <w:t xml:space="preserve"> Date: _______________</w:t>
      </w:r>
    </w:p>
    <w:p w14:paraId="0AE74204" w14:textId="731C572A" w:rsidR="00522233" w:rsidRPr="00343102" w:rsidRDefault="00343102">
      <w:pPr>
        <w:rPr>
          <w:rFonts w:ascii="Arial" w:hAnsi="Arial" w:cs="Arial"/>
        </w:rPr>
      </w:pPr>
      <w:r w:rsidRPr="00672A0C">
        <w:rPr>
          <w:rFonts w:ascii="Arial" w:hAnsi="Arial" w:cs="Arial"/>
        </w:rPr>
        <w:t>Print Name: _________________________</w:t>
      </w:r>
    </w:p>
    <w:sectPr w:rsidR="00522233" w:rsidRPr="00343102" w:rsidSect="00B417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437A" w14:textId="77777777" w:rsidR="00B41796" w:rsidRDefault="00B41796">
      <w:r>
        <w:separator/>
      </w:r>
    </w:p>
  </w:endnote>
  <w:endnote w:type="continuationSeparator" w:id="0">
    <w:p w14:paraId="2EE7AB4F" w14:textId="77777777" w:rsidR="00B41796" w:rsidRDefault="00B4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8FAB" w14:textId="77777777" w:rsidR="00BE3AFF" w:rsidRPr="000336DB" w:rsidRDefault="00000000" w:rsidP="008522D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i/>
        <w:iCs/>
        <w:sz w:val="20"/>
        <w:szCs w:val="20"/>
      </w:rPr>
    </w:pPr>
    <w:r w:rsidRPr="000336DB">
      <w:rPr>
        <w:rStyle w:val="PageNumber"/>
        <w:rFonts w:ascii="Arial" w:hAnsi="Arial" w:cs="Arial"/>
        <w:i/>
        <w:iCs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i/>
          <w:iCs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t>4</w:t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fldChar w:fldCharType="end"/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t xml:space="preserve"> of </w:t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instrText xml:space="preserve"> NUMPAGES  \* MERGEFORMAT </w:instrText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t>5</w:t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fldChar w:fldCharType="end"/>
        </w:r>
        <w:r w:rsidRPr="000336DB">
          <w:rPr>
            <w:rStyle w:val="PageNumber"/>
            <w:rFonts w:ascii="Arial" w:hAnsi="Arial" w:cs="Arial"/>
            <w:i/>
            <w:iCs/>
            <w:sz w:val="20"/>
            <w:szCs w:val="20"/>
          </w:rPr>
          <w:t xml:space="preserve"> </w:t>
        </w:r>
      </w:sdtContent>
    </w:sdt>
  </w:p>
  <w:p w14:paraId="10346BEA" w14:textId="77777777" w:rsidR="00BE3AFF" w:rsidRPr="000336DB" w:rsidRDefault="00000000" w:rsidP="008522D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i/>
        <w:iCs/>
        <w:sz w:val="20"/>
        <w:szCs w:val="20"/>
      </w:rPr>
    </w:pPr>
    <w:r w:rsidRPr="000336DB">
      <w:rPr>
        <w:rStyle w:val="Hyperlink"/>
        <w:rFonts w:ascii="Arial" w:hAnsi="Arial" w:cs="Arial"/>
        <w:i/>
        <w:iCs/>
        <w:noProof/>
        <w:color w:val="000000" w:themeColor="text1"/>
        <w:sz w:val="20"/>
        <w:szCs w:val="20"/>
        <w:u w:val="none"/>
      </w:rPr>
      <w:drawing>
        <wp:inline distT="0" distB="0" distL="0" distR="0" wp14:anchorId="44E92991" wp14:editId="3FEC765E">
          <wp:extent cx="254000" cy="254000"/>
          <wp:effectExtent l="0" t="0" r="0" b="0"/>
          <wp:docPr id="1" name="Picture 1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36DB">
      <w:rPr>
        <w:rFonts w:ascii="Arial" w:hAnsi="Arial" w:cs="Arial"/>
        <w:i/>
        <w:iCs/>
        <w:sz w:val="20"/>
        <w:szCs w:val="20"/>
      </w:rPr>
      <w:t xml:space="preserve"> </w:t>
    </w:r>
    <w:r w:rsidRPr="000336DB">
      <w:rPr>
        <w:rFonts w:ascii="Arial" w:hAnsi="Arial" w:cs="Arial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E275" w14:textId="77777777" w:rsidR="00B41796" w:rsidRDefault="00B41796">
      <w:r>
        <w:separator/>
      </w:r>
    </w:p>
  </w:footnote>
  <w:footnote w:type="continuationSeparator" w:id="0">
    <w:p w14:paraId="5AF9084D" w14:textId="77777777" w:rsidR="00B41796" w:rsidRDefault="00B4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298"/>
    <w:multiLevelType w:val="hybridMultilevel"/>
    <w:tmpl w:val="50F2B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B193E"/>
    <w:multiLevelType w:val="hybridMultilevel"/>
    <w:tmpl w:val="3EF0E5D4"/>
    <w:lvl w:ilvl="0" w:tplc="C2A4A5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C3FA7"/>
    <w:multiLevelType w:val="hybridMultilevel"/>
    <w:tmpl w:val="79227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8359559">
    <w:abstractNumId w:val="2"/>
  </w:num>
  <w:num w:numId="2" w16cid:durableId="74977221">
    <w:abstractNumId w:val="0"/>
  </w:num>
  <w:num w:numId="3" w16cid:durableId="111660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02"/>
    <w:rsid w:val="000336DB"/>
    <w:rsid w:val="00171E04"/>
    <w:rsid w:val="00343102"/>
    <w:rsid w:val="00476A38"/>
    <w:rsid w:val="00522233"/>
    <w:rsid w:val="006805DA"/>
    <w:rsid w:val="00731343"/>
    <w:rsid w:val="008B7F70"/>
    <w:rsid w:val="00B04F35"/>
    <w:rsid w:val="00B41796"/>
    <w:rsid w:val="00B64AFF"/>
    <w:rsid w:val="00BE3AFF"/>
    <w:rsid w:val="00C34B73"/>
    <w:rsid w:val="00D45531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192BD"/>
  <w15:chartTrackingRefBased/>
  <w15:docId w15:val="{DDDDE262-0300-C64F-94C4-B87B0657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02"/>
  </w:style>
  <w:style w:type="paragraph" w:styleId="Heading1">
    <w:name w:val="heading 1"/>
    <w:basedOn w:val="Normal"/>
    <w:next w:val="Normal"/>
    <w:link w:val="Heading1Char"/>
    <w:uiPriority w:val="9"/>
    <w:qFormat/>
    <w:rsid w:val="003431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1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1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1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1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1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1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1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1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1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1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1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1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1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1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31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1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3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31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31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31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31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1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3102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343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102"/>
  </w:style>
  <w:style w:type="character" w:styleId="Hyperlink">
    <w:name w:val="Hyperlink"/>
    <w:basedOn w:val="DefaultParagraphFont"/>
    <w:uiPriority w:val="99"/>
    <w:unhideWhenUsed/>
    <w:rsid w:val="00343102"/>
    <w:rPr>
      <w:color w:val="467886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43102"/>
  </w:style>
  <w:style w:type="paragraph" w:styleId="Header">
    <w:name w:val="header"/>
    <w:basedOn w:val="Normal"/>
    <w:link w:val="HeaderChar"/>
    <w:uiPriority w:val="99"/>
    <w:unhideWhenUsed/>
    <w:rsid w:val="0003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2420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 Release of Liability Waiver</dc:title>
  <dc:subject/>
  <dc:creator>eForms</dc:creator>
  <cp:keywords/>
  <dc:description/>
  <cp:lastModifiedBy>Joseph Gendron</cp:lastModifiedBy>
  <cp:revision>2</cp:revision>
  <dcterms:created xsi:type="dcterms:W3CDTF">2024-03-26T13:32:00Z</dcterms:created>
  <dcterms:modified xsi:type="dcterms:W3CDTF">2024-03-26T13:32:00Z</dcterms:modified>
  <cp:category/>
</cp:coreProperties>
</file>