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5483BFBB" w:rsidR="00700CC7" w:rsidRPr="007D6E0D" w:rsidRDefault="009D3814"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CALIFORNIA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74200E18"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9D3814">
        <w:rPr>
          <w:rFonts w:ascii="Arial" w:hAnsi="Arial" w:cs="Arial"/>
        </w:rPr>
        <w:t>California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CF5817"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CF5817"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CF5817"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CF5817"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CF5817"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CF5817"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CF5817"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CF5817"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CF5817"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CF5817"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CF5817"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CF5817"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CF5817"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CF5817"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CF5817"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CF5817"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56C34397"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2E115C">
        <w:rPr>
          <w:rFonts w:ascii="Arial" w:hAnsi="Arial" w:cs="Arial"/>
          <w:spacing w:val="2"/>
        </w:rPr>
        <w:t>,</w:t>
      </w:r>
      <w:r w:rsidR="00A00F27" w:rsidRPr="007E0F49">
        <w:rPr>
          <w:rFonts w:ascii="Arial" w:hAnsi="Arial" w:cs="Arial"/>
          <w:spacing w:val="2"/>
        </w:rPr>
        <w:t xml:space="preserve"> and have </w:t>
      </w:r>
      <w:r w:rsidR="002E115C">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CF5817"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CF5817"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0D19123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9D3814">
        <w:rPr>
          <w:rFonts w:ascii="Arial" w:hAnsi="Arial" w:cs="Arial"/>
        </w:rPr>
        <w:t>California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5D8FA3E6" w14:textId="77777777" w:rsidR="006F26F4" w:rsidRPr="009D3814"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2C7A0368" w:rsidR="009D3814" w:rsidRPr="009D3814" w:rsidRDefault="009D3814" w:rsidP="009D3814">
      <w:pPr>
        <w:rPr>
          <w:rFonts w:ascii="Arial" w:hAnsi="Arial" w:cs="Arial"/>
        </w:rPr>
        <w:sectPr w:rsidR="009D3814" w:rsidRPr="009D381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41E25F2E" w:rsidR="00700CC7" w:rsidRPr="006E4F29" w:rsidRDefault="009D3814" w:rsidP="009D3814">
      <w:pPr>
        <w:pStyle w:val="ListParagraph"/>
        <w:numPr>
          <w:ilvl w:val="0"/>
          <w:numId w:val="5"/>
        </w:numPr>
        <w:ind w:left="900" w:hanging="900"/>
        <w:rPr>
          <w:rFonts w:ascii="Arial" w:hAnsi="Arial" w:cs="Arial"/>
          <w:spacing w:val="2"/>
        </w:rPr>
      </w:pPr>
      <w:r w:rsidRPr="006E4F29">
        <w:rPr>
          <w:rFonts w:ascii="Arial" w:hAnsi="Arial" w:cs="Arial"/>
          <w:b/>
          <w:bCs/>
          <w:spacing w:val="2"/>
        </w:rPr>
        <w:lastRenderedPageBreak/>
        <w:t>PROPERTY TAX BILL</w:t>
      </w:r>
      <w:r w:rsidRPr="006E4F29">
        <w:rPr>
          <w:rFonts w:ascii="Arial" w:hAnsi="Arial" w:cs="Arial"/>
          <w:spacing w:val="2"/>
        </w:rPr>
        <w:t>.</w:t>
      </w:r>
    </w:p>
    <w:p w14:paraId="19B5432B" w14:textId="77777777" w:rsidR="009D3814" w:rsidRPr="006E4F29" w:rsidRDefault="009D3814" w:rsidP="009D3814">
      <w:pPr>
        <w:pStyle w:val="ListParagraph"/>
        <w:rPr>
          <w:rFonts w:ascii="Arial" w:hAnsi="Arial" w:cs="Arial"/>
          <w:spacing w:val="2"/>
        </w:rPr>
      </w:pPr>
    </w:p>
    <w:p w14:paraId="052545D3" w14:textId="640877D2" w:rsidR="009D3814" w:rsidRPr="00501EC3" w:rsidRDefault="009D3814" w:rsidP="00501EC3">
      <w:pPr>
        <w:pStyle w:val="NormalWeb"/>
        <w:shd w:val="clear" w:color="auto" w:fill="FFFFFF"/>
        <w:spacing w:before="0" w:beforeAutospacing="0" w:after="0" w:afterAutospacing="0"/>
        <w:jc w:val="center"/>
        <w:rPr>
          <w:rFonts w:ascii="Arial" w:hAnsi="Arial" w:cs="Arial"/>
          <w:b/>
          <w:bCs/>
          <w:sz w:val="28"/>
          <w:szCs w:val="28"/>
        </w:rPr>
      </w:pPr>
      <w:r w:rsidRPr="006E4F29">
        <w:rPr>
          <w:rFonts w:ascii="Arial" w:hAnsi="Arial" w:cs="Arial"/>
          <w:b/>
          <w:bCs/>
          <w:sz w:val="28"/>
          <w:szCs w:val="28"/>
        </w:rPr>
        <w:t>Notice of Your ‘Supplemental’ Property Tax Bill</w:t>
      </w:r>
    </w:p>
    <w:p w14:paraId="2558D450" w14:textId="77777777" w:rsidR="00501EC3" w:rsidRDefault="00501EC3" w:rsidP="009D3814">
      <w:pPr>
        <w:pStyle w:val="NormalWeb"/>
        <w:shd w:val="clear" w:color="auto" w:fill="FFFFFF"/>
        <w:spacing w:before="0" w:beforeAutospacing="0" w:after="0" w:afterAutospacing="0"/>
        <w:rPr>
          <w:rFonts w:ascii="Arial" w:hAnsi="Arial" w:cs="Arial"/>
        </w:rPr>
      </w:pPr>
    </w:p>
    <w:p w14:paraId="33AEB100" w14:textId="33E9A482" w:rsidR="009D3814" w:rsidRPr="006E4F29" w:rsidRDefault="009D3814" w:rsidP="009D3814">
      <w:pPr>
        <w:pStyle w:val="NormalWeb"/>
        <w:shd w:val="clear" w:color="auto" w:fill="FFFFFF"/>
        <w:spacing w:before="0" w:beforeAutospacing="0" w:after="0" w:afterAutospacing="0"/>
        <w:rPr>
          <w:rFonts w:ascii="Arial" w:hAnsi="Arial" w:cs="Arial"/>
        </w:rPr>
      </w:pPr>
      <w:r w:rsidRPr="006E4F29">
        <w:rPr>
          <w:rFonts w:ascii="Arial" w:hAnsi="Arial" w:cs="Arial"/>
        </w:rPr>
        <w:t>California property tax law requires the Assessor to revalue real property at the time the ownership of the property changes. Because of this law, you may receive one or two supplemental tax bills, depending on when your loan closes.</w:t>
      </w:r>
    </w:p>
    <w:p w14:paraId="41B8A9D6" w14:textId="01F46DB2" w:rsidR="009D3814" w:rsidRPr="006E4F29" w:rsidRDefault="009D3814" w:rsidP="009D3814">
      <w:pPr>
        <w:pStyle w:val="NormalWeb"/>
        <w:shd w:val="clear" w:color="auto" w:fill="FFFFFF"/>
        <w:spacing w:before="0" w:beforeAutospacing="0" w:after="0" w:afterAutospacing="0"/>
        <w:rPr>
          <w:rFonts w:ascii="Arial" w:hAnsi="Arial" w:cs="Arial"/>
        </w:rPr>
      </w:pPr>
      <w:r w:rsidRPr="006E4F29">
        <w:rPr>
          <w:rFonts w:ascii="Arial" w:hAnsi="Arial" w:cs="Arial"/>
        </w:rPr>
        <w:t>The supplemental tax bills are not mailed to your lender. If you have arranged for your property tax payments to be paid through an impound account, the supplemental tax bills will not be paid by your lender. It is your responsibility to pay these supplemental bills directly to the Tax Collector. If you have any question concerning this matter, please call your local Tax Collector’s Office.</w:t>
      </w:r>
    </w:p>
    <w:p w14:paraId="1921086E" w14:textId="77777777" w:rsidR="009D3814" w:rsidRDefault="009D3814" w:rsidP="009D3814">
      <w:pPr>
        <w:pStyle w:val="NormalWeb"/>
        <w:shd w:val="clear" w:color="auto" w:fill="FFFFFF"/>
        <w:spacing w:before="0" w:beforeAutospacing="0" w:after="0" w:afterAutospacing="0"/>
        <w:rPr>
          <w:rFonts w:ascii="Arial" w:hAnsi="Arial" w:cs="Arial"/>
          <w:color w:val="252525"/>
        </w:rPr>
      </w:pPr>
    </w:p>
    <w:p w14:paraId="39B96821" w14:textId="0B6B623E" w:rsidR="00700CC7" w:rsidRPr="009D3814" w:rsidRDefault="00AF74C7" w:rsidP="009D3814">
      <w:pPr>
        <w:pStyle w:val="NormalWeb"/>
        <w:numPr>
          <w:ilvl w:val="0"/>
          <w:numId w:val="5"/>
        </w:numPr>
        <w:shd w:val="clear" w:color="auto" w:fill="FFFFFF"/>
        <w:spacing w:before="0" w:beforeAutospacing="0" w:after="0" w:afterAutospacing="0"/>
        <w:ind w:left="900" w:hanging="900"/>
        <w:rPr>
          <w:rFonts w:ascii="Arial" w:hAnsi="Arial" w:cs="Arial"/>
          <w:color w:val="252525"/>
        </w:rPr>
      </w:pPr>
      <w:r w:rsidRPr="009D3814">
        <w:rPr>
          <w:rFonts w:ascii="Arial" w:hAnsi="Arial" w:cs="Arial"/>
          <w:b/>
          <w:spacing w:val="2"/>
        </w:rPr>
        <w:t>DISCLOSURES</w:t>
      </w:r>
      <w:r w:rsidR="00A00F27" w:rsidRPr="009D3814">
        <w:rPr>
          <w:rFonts w:ascii="Arial" w:hAnsi="Arial" w:cs="Arial"/>
          <w:spacing w:val="2"/>
        </w:rPr>
        <w:t>. It is acknowledged by the Parties that: (check one)</w:t>
      </w:r>
    </w:p>
    <w:p w14:paraId="18DC8B4A" w14:textId="2A90062E" w:rsidR="00700CC7" w:rsidRPr="007D6E0D" w:rsidRDefault="00CF5817" w:rsidP="009D3814">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7DC5946F" w:rsidR="00700CC7" w:rsidRPr="007D6E0D" w:rsidRDefault="00CF5817" w:rsidP="009D3814">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p>
    <w:p w14:paraId="07F8FACC" w14:textId="5B8D96E8" w:rsidR="00700CC7" w:rsidRPr="007D6E0D" w:rsidRDefault="00CF5817" w:rsidP="009D3814">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65F87433" w:rsidR="00700CC7" w:rsidRPr="007D6E0D" w:rsidRDefault="00CF5817" w:rsidP="009D3814">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9D3814">
        <w:rPr>
          <w:rFonts w:ascii="Arial" w:hAnsi="Arial" w:cs="Arial"/>
        </w:rPr>
        <w:t>Environmental Hazards Pamphlet</w:t>
      </w:r>
    </w:p>
    <w:p w14:paraId="69A0BE43" w14:textId="36D44B95" w:rsidR="006E4F29" w:rsidRDefault="00CF5817" w:rsidP="006E4F29">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6E4F29">
        <w:rPr>
          <w:rFonts w:ascii="Arial" w:hAnsi="Arial" w:cs="Arial"/>
        </w:rPr>
        <w:t>Homeowner’s Guide to Earthquake Safety</w:t>
      </w:r>
    </w:p>
    <w:p w14:paraId="5CC026E4" w14:textId="30697DC4" w:rsidR="006E4F29" w:rsidRPr="007D6E0D" w:rsidRDefault="00CF5817" w:rsidP="006E4F29">
      <w:pPr>
        <w:tabs>
          <w:tab w:val="left" w:pos="502"/>
          <w:tab w:val="right" w:leader="underscore" w:pos="10621"/>
        </w:tabs>
        <w:ind w:left="1942"/>
        <w:rPr>
          <w:rFonts w:ascii="Arial" w:hAnsi="Arial" w:cs="Arial"/>
        </w:rPr>
      </w:pPr>
      <w:sdt>
        <w:sdtPr>
          <w:rPr>
            <w:rFonts w:ascii="Arial" w:hAnsi="Arial" w:cs="Arial"/>
          </w:rPr>
          <w:id w:val="-127633564"/>
          <w14:checkbox>
            <w14:checked w14:val="0"/>
            <w14:checkedState w14:val="2612" w14:font="MS Gothic"/>
            <w14:uncheckedState w14:val="2610" w14:font="MS Gothic"/>
          </w14:checkbox>
        </w:sdtPr>
        <w:sdtEndPr/>
        <w:sdtContent>
          <w:r w:rsidR="006E4F29" w:rsidRPr="007D6E0D">
            <w:rPr>
              <w:rFonts w:ascii="Segoe UI Symbol" w:eastAsia="MS Gothic" w:hAnsi="Segoe UI Symbol" w:cs="Segoe UI Symbol"/>
            </w:rPr>
            <w:t>☐</w:t>
          </w:r>
        </w:sdtContent>
      </w:sdt>
      <w:r w:rsidR="006E4F29" w:rsidRPr="007D6E0D">
        <w:rPr>
          <w:rFonts w:ascii="Arial" w:hAnsi="Arial" w:cs="Arial"/>
        </w:rPr>
        <w:t xml:space="preserve"> - </w:t>
      </w:r>
      <w:r w:rsidR="006E4F29">
        <w:rPr>
          <w:rFonts w:ascii="Arial" w:hAnsi="Arial" w:cs="Arial"/>
        </w:rPr>
        <w:t>Megan’s Law Disclosure</w:t>
      </w:r>
      <w:r w:rsidR="006E4F29" w:rsidRPr="007D6E0D">
        <w:rPr>
          <w:rFonts w:ascii="Arial" w:hAnsi="Arial" w:cs="Arial"/>
        </w:rPr>
        <w:t xml:space="preserve"> </w:t>
      </w:r>
    </w:p>
    <w:p w14:paraId="52A0DA16" w14:textId="471F73BB" w:rsidR="006E4F29" w:rsidRPr="007D6E0D" w:rsidRDefault="00CF5817" w:rsidP="006E4F29">
      <w:pPr>
        <w:tabs>
          <w:tab w:val="left" w:pos="502"/>
          <w:tab w:val="right" w:leader="underscore" w:pos="10621"/>
        </w:tabs>
        <w:ind w:left="1942"/>
        <w:rPr>
          <w:rFonts w:ascii="Arial" w:hAnsi="Arial" w:cs="Arial"/>
        </w:rPr>
      </w:pPr>
      <w:sdt>
        <w:sdtPr>
          <w:rPr>
            <w:rFonts w:ascii="Arial" w:hAnsi="Arial" w:cs="Arial"/>
          </w:rPr>
          <w:id w:val="-1872984297"/>
          <w14:checkbox>
            <w14:checked w14:val="0"/>
            <w14:checkedState w14:val="2612" w14:font="MS Gothic"/>
            <w14:uncheckedState w14:val="2610" w14:font="MS Gothic"/>
          </w14:checkbox>
        </w:sdtPr>
        <w:sdtEndPr/>
        <w:sdtContent>
          <w:r w:rsidR="006E4F29" w:rsidRPr="007D6E0D">
            <w:rPr>
              <w:rFonts w:ascii="Segoe UI Symbol" w:eastAsia="MS Gothic" w:hAnsi="Segoe UI Symbol" w:cs="Segoe UI Symbol"/>
            </w:rPr>
            <w:t>☐</w:t>
          </w:r>
        </w:sdtContent>
      </w:sdt>
      <w:r w:rsidR="006E4F29" w:rsidRPr="007D6E0D">
        <w:rPr>
          <w:rFonts w:ascii="Arial" w:hAnsi="Arial" w:cs="Arial"/>
        </w:rPr>
        <w:t xml:space="preserve"> -</w:t>
      </w:r>
      <w:r w:rsidR="006E4F29">
        <w:rPr>
          <w:rFonts w:ascii="Arial" w:hAnsi="Arial" w:cs="Arial"/>
        </w:rPr>
        <w:t xml:space="preserve"> Transfer Disclosure Statement (TDS)</w:t>
      </w:r>
    </w:p>
    <w:p w14:paraId="7FDB4EFC" w14:textId="04BCFBFB" w:rsidR="006E4F29" w:rsidRDefault="00CF5817" w:rsidP="006E4F29">
      <w:pPr>
        <w:tabs>
          <w:tab w:val="left" w:pos="502"/>
          <w:tab w:val="right" w:leader="underscore" w:pos="10621"/>
        </w:tabs>
        <w:ind w:left="1942"/>
        <w:rPr>
          <w:rFonts w:ascii="Arial" w:hAnsi="Arial" w:cs="Arial"/>
        </w:rPr>
      </w:pPr>
      <w:sdt>
        <w:sdtPr>
          <w:rPr>
            <w:rFonts w:ascii="Arial" w:hAnsi="Arial" w:cs="Arial"/>
          </w:rPr>
          <w:id w:val="-720742597"/>
          <w14:checkbox>
            <w14:checked w14:val="0"/>
            <w14:checkedState w14:val="2612" w14:font="MS Gothic"/>
            <w14:uncheckedState w14:val="2610" w14:font="MS Gothic"/>
          </w14:checkbox>
        </w:sdtPr>
        <w:sdtEndPr/>
        <w:sdtContent>
          <w:r w:rsidR="006E4F29" w:rsidRPr="007D6E0D">
            <w:rPr>
              <w:rFonts w:ascii="Segoe UI Symbol" w:eastAsia="MS Gothic" w:hAnsi="Segoe UI Symbol" w:cs="Segoe UI Symbol"/>
            </w:rPr>
            <w:t>☐</w:t>
          </w:r>
        </w:sdtContent>
      </w:sdt>
      <w:r w:rsidR="006E4F29" w:rsidRPr="007D6E0D">
        <w:rPr>
          <w:rFonts w:ascii="Arial" w:hAnsi="Arial" w:cs="Arial"/>
        </w:rPr>
        <w:t xml:space="preserve"> -</w:t>
      </w:r>
      <w:r w:rsidR="006E4F29">
        <w:rPr>
          <w:rFonts w:ascii="Arial" w:hAnsi="Arial" w:cs="Arial"/>
        </w:rPr>
        <w:t xml:space="preserve"> Water Heater and Smoke Detector Compliance</w:t>
      </w:r>
    </w:p>
    <w:p w14:paraId="13C23991" w14:textId="4786E207" w:rsidR="006E4F29" w:rsidRPr="007D6E0D" w:rsidRDefault="00CF5817" w:rsidP="006E4F29">
      <w:pPr>
        <w:tabs>
          <w:tab w:val="left" w:pos="502"/>
          <w:tab w:val="right" w:leader="underscore" w:pos="10621"/>
        </w:tabs>
        <w:ind w:left="1942"/>
        <w:rPr>
          <w:rFonts w:ascii="Arial" w:hAnsi="Arial" w:cs="Arial"/>
        </w:rPr>
      </w:pPr>
      <w:sdt>
        <w:sdtPr>
          <w:rPr>
            <w:rFonts w:ascii="Arial" w:hAnsi="Arial" w:cs="Arial"/>
          </w:rPr>
          <w:id w:val="-277497902"/>
          <w14:checkbox>
            <w14:checked w14:val="0"/>
            <w14:checkedState w14:val="2612" w14:font="MS Gothic"/>
            <w14:uncheckedState w14:val="2610" w14:font="MS Gothic"/>
          </w14:checkbox>
        </w:sdtPr>
        <w:sdtEndPr/>
        <w:sdtContent>
          <w:r w:rsidR="006E4F29" w:rsidRPr="007D6E0D">
            <w:rPr>
              <w:rFonts w:ascii="Segoe UI Symbol" w:eastAsia="MS Gothic" w:hAnsi="Segoe UI Symbol" w:cs="Segoe UI Symbol"/>
            </w:rPr>
            <w:t>☐</w:t>
          </w:r>
        </w:sdtContent>
      </w:sdt>
      <w:r w:rsidR="006E4F29" w:rsidRPr="007D6E0D">
        <w:rPr>
          <w:rFonts w:ascii="Arial" w:hAnsi="Arial" w:cs="Arial"/>
        </w:rPr>
        <w:t xml:space="preserve"> - </w:t>
      </w:r>
      <w:r w:rsidR="006E4F29">
        <w:rPr>
          <w:rFonts w:ascii="Arial" w:hAnsi="Arial" w:cs="Arial"/>
        </w:rPr>
        <w:t>Water-Conserving Fixtures and Detector Notice</w:t>
      </w:r>
      <w:r w:rsidR="006E4F29" w:rsidRPr="007D6E0D">
        <w:rPr>
          <w:rFonts w:ascii="Arial" w:hAnsi="Arial" w:cs="Arial"/>
        </w:rPr>
        <w:t xml:space="preserve"> </w:t>
      </w:r>
    </w:p>
    <w:p w14:paraId="0964542C" w14:textId="6E129190" w:rsidR="006E4F29" w:rsidRPr="007D6E0D" w:rsidRDefault="00CF5817" w:rsidP="006E4F29">
      <w:pPr>
        <w:tabs>
          <w:tab w:val="left" w:pos="502"/>
          <w:tab w:val="right" w:leader="underscore" w:pos="10621"/>
        </w:tabs>
        <w:ind w:left="1942"/>
        <w:rPr>
          <w:rFonts w:ascii="Arial" w:hAnsi="Arial" w:cs="Arial"/>
        </w:rPr>
      </w:pPr>
      <w:sdt>
        <w:sdtPr>
          <w:rPr>
            <w:rFonts w:ascii="Arial" w:hAnsi="Arial" w:cs="Arial"/>
          </w:rPr>
          <w:id w:val="1792319101"/>
          <w14:checkbox>
            <w14:checked w14:val="0"/>
            <w14:checkedState w14:val="2612" w14:font="MS Gothic"/>
            <w14:uncheckedState w14:val="2610" w14:font="MS Gothic"/>
          </w14:checkbox>
        </w:sdtPr>
        <w:sdtEndPr/>
        <w:sdtContent>
          <w:r w:rsidR="006E4F29" w:rsidRPr="007D6E0D">
            <w:rPr>
              <w:rFonts w:ascii="Segoe UI Symbol" w:eastAsia="MS Gothic" w:hAnsi="Segoe UI Symbol" w:cs="Segoe UI Symbol"/>
            </w:rPr>
            <w:t>☐</w:t>
          </w:r>
        </w:sdtContent>
      </w:sdt>
      <w:r w:rsidR="006E4F29" w:rsidRPr="007D6E0D">
        <w:rPr>
          <w:rFonts w:ascii="Arial" w:hAnsi="Arial" w:cs="Arial"/>
        </w:rPr>
        <w:t xml:space="preserve"> -</w:t>
      </w:r>
      <w:r w:rsidR="006E4F29">
        <w:rPr>
          <w:rFonts w:ascii="Arial" w:hAnsi="Arial" w:cs="Arial"/>
        </w:rPr>
        <w:t xml:space="preserve"> Wood Destroying Pests </w:t>
      </w:r>
      <w:proofErr w:type="gramStart"/>
      <w:r w:rsidR="006E4F29">
        <w:rPr>
          <w:rFonts w:ascii="Arial" w:hAnsi="Arial" w:cs="Arial"/>
        </w:rPr>
        <w:t>ad</w:t>
      </w:r>
      <w:proofErr w:type="gramEnd"/>
      <w:r w:rsidR="006E4F29">
        <w:rPr>
          <w:rFonts w:ascii="Arial" w:hAnsi="Arial" w:cs="Arial"/>
        </w:rPr>
        <w:t xml:space="preserve"> Organisms Inspection</w:t>
      </w:r>
    </w:p>
    <w:p w14:paraId="3F630649" w14:textId="42C7265F" w:rsidR="00700CC7" w:rsidRDefault="00CF5817" w:rsidP="009D3814">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0CEF9108" w14:textId="77777777" w:rsidR="006E4F29" w:rsidRDefault="00CF5817" w:rsidP="006E4F29">
      <w:pPr>
        <w:tabs>
          <w:tab w:val="left" w:pos="502"/>
          <w:tab w:val="right" w:leader="underscore" w:pos="10621"/>
        </w:tabs>
        <w:ind w:left="1942"/>
        <w:rPr>
          <w:rFonts w:ascii="Arial" w:hAnsi="Arial" w:cs="Arial"/>
        </w:rPr>
      </w:pPr>
      <w:sdt>
        <w:sdtPr>
          <w:rPr>
            <w:rFonts w:ascii="Arial" w:hAnsi="Arial" w:cs="Arial"/>
          </w:rPr>
          <w:id w:val="-1858492391"/>
          <w14:checkbox>
            <w14:checked w14:val="0"/>
            <w14:checkedState w14:val="2612" w14:font="MS Gothic"/>
            <w14:uncheckedState w14:val="2610" w14:font="MS Gothic"/>
          </w14:checkbox>
        </w:sdtPr>
        <w:sdtEndPr/>
        <w:sdtContent>
          <w:r w:rsidR="006E4F29" w:rsidRPr="007D6E0D">
            <w:rPr>
              <w:rFonts w:ascii="Segoe UI Symbol" w:eastAsia="MS Gothic" w:hAnsi="Segoe UI Symbol" w:cs="Segoe UI Symbol"/>
            </w:rPr>
            <w:t>☐</w:t>
          </w:r>
        </w:sdtContent>
      </w:sdt>
      <w:r w:rsidR="006E4F29" w:rsidRPr="007D6E0D">
        <w:rPr>
          <w:rFonts w:ascii="Arial" w:hAnsi="Arial" w:cs="Arial"/>
        </w:rPr>
        <w:t xml:space="preserve"> - </w:t>
      </w:r>
      <w:r w:rsidR="006E4F29">
        <w:rPr>
          <w:rFonts w:ascii="Arial" w:hAnsi="Arial" w:cs="Arial"/>
        </w:rPr>
        <w:fldChar w:fldCharType="begin">
          <w:ffData>
            <w:name w:val=""/>
            <w:enabled/>
            <w:calcOnExit w:val="0"/>
            <w:textInput>
              <w:default w:val="[TITLE OF ADDENDUM/DISCLOSURE]"/>
            </w:textInput>
          </w:ffData>
        </w:fldChar>
      </w:r>
      <w:r w:rsidR="006E4F29">
        <w:rPr>
          <w:rFonts w:ascii="Arial" w:hAnsi="Arial" w:cs="Arial"/>
        </w:rPr>
        <w:instrText xml:space="preserve"> FORMTEXT </w:instrText>
      </w:r>
      <w:r w:rsidR="006E4F29">
        <w:rPr>
          <w:rFonts w:ascii="Arial" w:hAnsi="Arial" w:cs="Arial"/>
        </w:rPr>
      </w:r>
      <w:r w:rsidR="006E4F29">
        <w:rPr>
          <w:rFonts w:ascii="Arial" w:hAnsi="Arial" w:cs="Arial"/>
        </w:rPr>
        <w:fldChar w:fldCharType="separate"/>
      </w:r>
      <w:r w:rsidR="006E4F29">
        <w:rPr>
          <w:rFonts w:ascii="Arial" w:hAnsi="Arial" w:cs="Arial"/>
          <w:noProof/>
        </w:rPr>
        <w:t>[TITLE OF ADDENDUM/DISCLOSURE]</w:t>
      </w:r>
      <w:r w:rsidR="006E4F29">
        <w:rPr>
          <w:rFonts w:ascii="Arial" w:hAnsi="Arial" w:cs="Arial"/>
        </w:rPr>
        <w:fldChar w:fldCharType="end"/>
      </w:r>
    </w:p>
    <w:p w14:paraId="6D17E446" w14:textId="40B444C6" w:rsidR="006E4F29" w:rsidRDefault="00CF5817" w:rsidP="006E4F29">
      <w:pPr>
        <w:tabs>
          <w:tab w:val="left" w:pos="502"/>
          <w:tab w:val="right" w:leader="underscore" w:pos="10621"/>
        </w:tabs>
        <w:ind w:left="1942"/>
        <w:rPr>
          <w:rFonts w:ascii="Arial" w:hAnsi="Arial" w:cs="Arial"/>
        </w:rPr>
      </w:pPr>
      <w:sdt>
        <w:sdtPr>
          <w:rPr>
            <w:rFonts w:ascii="Arial" w:hAnsi="Arial" w:cs="Arial"/>
          </w:rPr>
          <w:id w:val="-1154063236"/>
          <w14:checkbox>
            <w14:checked w14:val="0"/>
            <w14:checkedState w14:val="2612" w14:font="MS Gothic"/>
            <w14:uncheckedState w14:val="2610" w14:font="MS Gothic"/>
          </w14:checkbox>
        </w:sdtPr>
        <w:sdtEndPr/>
        <w:sdtContent>
          <w:r w:rsidR="006E4F29" w:rsidRPr="007D6E0D">
            <w:rPr>
              <w:rFonts w:ascii="Segoe UI Symbol" w:eastAsia="MS Gothic" w:hAnsi="Segoe UI Symbol" w:cs="Segoe UI Symbol"/>
            </w:rPr>
            <w:t>☐</w:t>
          </w:r>
        </w:sdtContent>
      </w:sdt>
      <w:r w:rsidR="006E4F29" w:rsidRPr="007D6E0D">
        <w:rPr>
          <w:rFonts w:ascii="Arial" w:hAnsi="Arial" w:cs="Arial"/>
        </w:rPr>
        <w:t xml:space="preserve"> - </w:t>
      </w:r>
      <w:r w:rsidR="006E4F29">
        <w:rPr>
          <w:rFonts w:ascii="Arial" w:hAnsi="Arial" w:cs="Arial"/>
        </w:rPr>
        <w:fldChar w:fldCharType="begin">
          <w:ffData>
            <w:name w:val=""/>
            <w:enabled/>
            <w:calcOnExit w:val="0"/>
            <w:textInput>
              <w:default w:val="[TITLE OF ADDENDUM/DISCLOSURE]"/>
            </w:textInput>
          </w:ffData>
        </w:fldChar>
      </w:r>
      <w:r w:rsidR="006E4F29">
        <w:rPr>
          <w:rFonts w:ascii="Arial" w:hAnsi="Arial" w:cs="Arial"/>
        </w:rPr>
        <w:instrText xml:space="preserve"> FORMTEXT </w:instrText>
      </w:r>
      <w:r w:rsidR="006E4F29">
        <w:rPr>
          <w:rFonts w:ascii="Arial" w:hAnsi="Arial" w:cs="Arial"/>
        </w:rPr>
      </w:r>
      <w:r w:rsidR="006E4F29">
        <w:rPr>
          <w:rFonts w:ascii="Arial" w:hAnsi="Arial" w:cs="Arial"/>
        </w:rPr>
        <w:fldChar w:fldCharType="separate"/>
      </w:r>
      <w:r w:rsidR="006E4F29">
        <w:rPr>
          <w:rFonts w:ascii="Arial" w:hAnsi="Arial" w:cs="Arial"/>
          <w:noProof/>
        </w:rPr>
        <w:t>[TITLE OF ADDENDUM/DISCLOSURE]</w:t>
      </w:r>
      <w:r w:rsidR="006E4F29">
        <w:rPr>
          <w:rFonts w:ascii="Arial" w:hAnsi="Arial" w:cs="Arial"/>
        </w:rPr>
        <w:fldChar w:fldCharType="end"/>
      </w:r>
    </w:p>
    <w:p w14:paraId="6DBBCA3F" w14:textId="77777777" w:rsidR="008F4DB1" w:rsidRPr="007D6E0D" w:rsidRDefault="008F4DB1" w:rsidP="009D3814">
      <w:pPr>
        <w:tabs>
          <w:tab w:val="left" w:pos="502"/>
          <w:tab w:val="right" w:leader="underscore" w:pos="10621"/>
        </w:tabs>
        <w:rPr>
          <w:rFonts w:ascii="Arial" w:hAnsi="Arial" w:cs="Arial"/>
        </w:rPr>
      </w:pPr>
    </w:p>
    <w:p w14:paraId="202B1E6D" w14:textId="5139DED0" w:rsidR="008F4DB1" w:rsidRDefault="00A00F27" w:rsidP="009D3814">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568FE" w14:textId="77777777" w:rsidR="00CF5817" w:rsidRDefault="00CF5817">
      <w:r>
        <w:separator/>
      </w:r>
    </w:p>
  </w:endnote>
  <w:endnote w:type="continuationSeparator" w:id="0">
    <w:p w14:paraId="73C0D409" w14:textId="77777777" w:rsidR="00CF5817" w:rsidRDefault="00CF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F2930" w14:textId="77777777" w:rsidR="00CF5817" w:rsidRDefault="00CF5817">
      <w:r>
        <w:rPr>
          <w:color w:val="000000"/>
        </w:rPr>
        <w:separator/>
      </w:r>
    </w:p>
  </w:footnote>
  <w:footnote w:type="continuationSeparator" w:id="0">
    <w:p w14:paraId="2FEDE188" w14:textId="77777777" w:rsidR="00CF5817" w:rsidRDefault="00CF5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B2405"/>
    <w:rsid w:val="002C4B18"/>
    <w:rsid w:val="002D23D9"/>
    <w:rsid w:val="002E115C"/>
    <w:rsid w:val="003061E1"/>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01EC3"/>
    <w:rsid w:val="0053038F"/>
    <w:rsid w:val="00566D7F"/>
    <w:rsid w:val="005A0663"/>
    <w:rsid w:val="005A3277"/>
    <w:rsid w:val="005C04D3"/>
    <w:rsid w:val="005D7373"/>
    <w:rsid w:val="0065320B"/>
    <w:rsid w:val="00674502"/>
    <w:rsid w:val="00680FBE"/>
    <w:rsid w:val="00682A1F"/>
    <w:rsid w:val="00683A59"/>
    <w:rsid w:val="00690FCD"/>
    <w:rsid w:val="006E4F29"/>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814"/>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CF5817"/>
    <w:rsid w:val="00D26FEF"/>
    <w:rsid w:val="00D32979"/>
    <w:rsid w:val="00D57DB3"/>
    <w:rsid w:val="00DC72D9"/>
    <w:rsid w:val="00DF1502"/>
    <w:rsid w:val="00E00C69"/>
    <w:rsid w:val="00E26F08"/>
    <w:rsid w:val="00E31B98"/>
    <w:rsid w:val="00E54831"/>
    <w:rsid w:val="00E75805"/>
    <w:rsid w:val="00EA5DA0"/>
    <w:rsid w:val="00ED5AD2"/>
    <w:rsid w:val="00EE609A"/>
    <w:rsid w:val="00EF15DF"/>
    <w:rsid w:val="00F60E48"/>
    <w:rsid w:val="00F64BD4"/>
    <w:rsid w:val="00FA25B7"/>
    <w:rsid w:val="00FA7C63"/>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3814"/>
    <w:pPr>
      <w:suppressAutoHyphens w:val="0"/>
      <w:autoSpaceDN/>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56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23912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Residential Purchase Agreement</dc:title>
  <dc:subject>eForms</dc:subject>
  <dc:creator> </dc:creator>
  <cp:keywords> </cp:keywords>
  <dc:description> </dc:description>
  <cp:lastModifiedBy>Microsoft Office User</cp:lastModifiedBy>
  <cp:revision>3</cp:revision>
  <cp:lastPrinted>2010-02-10T05:40:00Z</cp:lastPrinted>
  <dcterms:created xsi:type="dcterms:W3CDTF">2022-05-22T14:49:00Z</dcterms:created>
  <dcterms:modified xsi:type="dcterms:W3CDTF">2023-09-20T19:59:00Z</dcterms:modified>
  <cp:category/>
</cp:coreProperties>
</file>